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8B03" w14:textId="77777777" w:rsidR="004C1B41" w:rsidRPr="00AE03B6" w:rsidRDefault="004C1B41" w:rsidP="00A432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AE03B6">
        <w:rPr>
          <w:rFonts w:ascii="Times New Roman" w:hAnsi="Times New Roman"/>
          <w:b/>
          <w:sz w:val="20"/>
          <w:szCs w:val="20"/>
          <w:lang w:val="uk-UA"/>
        </w:rPr>
        <w:t xml:space="preserve">Загальні умови </w:t>
      </w:r>
    </w:p>
    <w:p w14:paraId="2F0BF750" w14:textId="77777777" w:rsidR="00D8695D" w:rsidRPr="00AE03B6" w:rsidRDefault="00964829" w:rsidP="00D869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Договорів про фінансування, що </w:t>
      </w:r>
      <w:r w:rsidR="00D8695D" w:rsidRPr="00AE03B6">
        <w:rPr>
          <w:rFonts w:ascii="Times New Roman" w:hAnsi="Times New Roman"/>
          <w:b/>
          <w:sz w:val="20"/>
          <w:szCs w:val="20"/>
          <w:lang w:val="uk-UA"/>
        </w:rPr>
        <w:t>у</w:t>
      </w:r>
      <w:r w:rsidR="003E6A07" w:rsidRPr="00AE03B6">
        <w:rPr>
          <w:rFonts w:ascii="Times New Roman" w:hAnsi="Times New Roman"/>
          <w:b/>
          <w:sz w:val="20"/>
          <w:szCs w:val="20"/>
          <w:lang w:val="uk-UA"/>
        </w:rPr>
        <w:t>кладаються</w:t>
      </w:r>
      <w:r w:rsidR="00D8695D" w:rsidRPr="00AE03B6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AE03B6">
        <w:rPr>
          <w:rFonts w:ascii="Times New Roman" w:hAnsi="Times New Roman"/>
          <w:b/>
          <w:sz w:val="20"/>
          <w:szCs w:val="20"/>
          <w:lang w:val="uk-UA"/>
        </w:rPr>
        <w:t xml:space="preserve">із Кінцевими </w:t>
      </w:r>
      <w:r>
        <w:rPr>
          <w:rFonts w:ascii="Times New Roman" w:hAnsi="Times New Roman"/>
          <w:b/>
          <w:sz w:val="20"/>
          <w:szCs w:val="20"/>
          <w:lang w:val="uk-UA"/>
        </w:rPr>
        <w:t>користувачами</w:t>
      </w:r>
      <w:r w:rsidRPr="00AE03B6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="00D8695D" w:rsidRPr="00AE03B6">
        <w:rPr>
          <w:rFonts w:ascii="Times New Roman" w:hAnsi="Times New Roman"/>
          <w:b/>
          <w:sz w:val="20"/>
          <w:szCs w:val="20"/>
          <w:lang w:val="uk-UA"/>
        </w:rPr>
        <w:t xml:space="preserve">для реалізації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проектів </w:t>
      </w:r>
      <w:r w:rsidR="00D8695D" w:rsidRPr="00AE03B6">
        <w:rPr>
          <w:rFonts w:ascii="Times New Roman" w:hAnsi="Times New Roman"/>
          <w:b/>
          <w:sz w:val="20"/>
          <w:szCs w:val="20"/>
          <w:lang w:val="uk-UA"/>
        </w:rPr>
        <w:t>та випл</w:t>
      </w:r>
      <w:r>
        <w:rPr>
          <w:rFonts w:ascii="Times New Roman" w:hAnsi="Times New Roman"/>
          <w:b/>
          <w:sz w:val="20"/>
          <w:szCs w:val="20"/>
          <w:lang w:val="uk-UA"/>
        </w:rPr>
        <w:t>а</w:t>
      </w:r>
      <w:r w:rsidR="00D8695D" w:rsidRPr="00AE03B6">
        <w:rPr>
          <w:rFonts w:ascii="Times New Roman" w:hAnsi="Times New Roman"/>
          <w:b/>
          <w:sz w:val="20"/>
          <w:szCs w:val="20"/>
          <w:lang w:val="uk-UA"/>
        </w:rPr>
        <w:t xml:space="preserve">ти фінансування </w:t>
      </w:r>
    </w:p>
    <w:p w14:paraId="791B9066" w14:textId="77777777" w:rsidR="00275E38" w:rsidRPr="00AE03B6" w:rsidRDefault="00275E38" w:rsidP="00A43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317F9F2D" w14:textId="77777777" w:rsidR="00A432AA" w:rsidRPr="00AE03B6" w:rsidRDefault="004C1B41" w:rsidP="00A43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 xml:space="preserve">Дія цих Загальних умов договору 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(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далі за текстом: </w:t>
      </w:r>
      <w:r w:rsidRPr="00AE03B6">
        <w:rPr>
          <w:rFonts w:ascii="Times New Roman" w:hAnsi="Times New Roman"/>
          <w:b/>
          <w:sz w:val="20"/>
          <w:szCs w:val="20"/>
          <w:lang w:val="uk-UA"/>
        </w:rPr>
        <w:t>ЗУД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)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поширюється на Кінцевих </w:t>
      </w:r>
      <w:r w:rsidR="00964829">
        <w:rPr>
          <w:rFonts w:ascii="Times New Roman" w:hAnsi="Times New Roman"/>
          <w:sz w:val="20"/>
          <w:szCs w:val="20"/>
          <w:lang w:val="uk-UA"/>
        </w:rPr>
        <w:t>користувачів, що отримують</w:t>
      </w:r>
      <w:r w:rsidR="00F45F2E" w:rsidRPr="00AE03B6">
        <w:rPr>
          <w:rFonts w:ascii="Times New Roman" w:hAnsi="Times New Roman"/>
          <w:sz w:val="20"/>
          <w:szCs w:val="20"/>
          <w:lang w:val="uk-UA"/>
        </w:rPr>
        <w:t xml:space="preserve"> фінансування за тендером</w:t>
      </w:r>
      <w:r w:rsidR="00D8695D" w:rsidRPr="00AE03B6">
        <w:rPr>
          <w:rFonts w:ascii="Times New Roman" w:hAnsi="Times New Roman"/>
          <w:sz w:val="20"/>
          <w:szCs w:val="20"/>
          <w:lang w:val="uk-UA"/>
        </w:rPr>
        <w:t>,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оголошени</w:t>
      </w:r>
      <w:r w:rsidR="00D8695D" w:rsidRPr="00AE03B6">
        <w:rPr>
          <w:rFonts w:ascii="Times New Roman" w:hAnsi="Times New Roman"/>
          <w:sz w:val="20"/>
          <w:szCs w:val="20"/>
          <w:lang w:val="uk-UA"/>
        </w:rPr>
        <w:t>м</w:t>
      </w:r>
      <w:r w:rsidR="00D30E88">
        <w:rPr>
          <w:rFonts w:ascii="Times New Roman" w:hAnsi="Times New Roman"/>
          <w:sz w:val="20"/>
          <w:szCs w:val="20"/>
          <w:lang w:val="uk-UA"/>
        </w:rPr>
        <w:t xml:space="preserve"> в рамках програми «</w:t>
      </w:r>
      <w:proofErr w:type="spellStart"/>
      <w:r w:rsidR="00D30E88">
        <w:rPr>
          <w:rFonts w:ascii="Times New Roman" w:hAnsi="Times New Roman"/>
          <w:sz w:val="20"/>
          <w:szCs w:val="20"/>
          <w:lang w:val="uk-UA"/>
        </w:rPr>
        <w:t>Ега</w:t>
      </w:r>
      <w:r w:rsidRPr="00AE03B6">
        <w:rPr>
          <w:rFonts w:ascii="Times New Roman" w:hAnsi="Times New Roman"/>
          <w:sz w:val="20"/>
          <w:szCs w:val="20"/>
          <w:lang w:val="uk-UA"/>
        </w:rPr>
        <w:t>н</w:t>
      </w:r>
      <w:proofErr w:type="spellEnd"/>
      <w:r w:rsidR="00D30E88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AE03B6">
        <w:rPr>
          <w:rFonts w:ascii="Times New Roman" w:hAnsi="Times New Roman"/>
          <w:sz w:val="20"/>
          <w:szCs w:val="20"/>
          <w:lang w:val="uk-UA"/>
        </w:rPr>
        <w:t>Еде</w:t>
      </w:r>
      <w:proofErr w:type="spellEnd"/>
      <w:r w:rsidRPr="00AE03B6">
        <w:rPr>
          <w:rFonts w:ascii="Times New Roman" w:hAnsi="Times New Roman"/>
          <w:sz w:val="20"/>
          <w:szCs w:val="20"/>
          <w:lang w:val="uk-UA"/>
        </w:rPr>
        <w:t>»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 xml:space="preserve">. </w:t>
      </w:r>
      <w:r w:rsidR="00DA6382" w:rsidRPr="00AE03B6">
        <w:rPr>
          <w:rFonts w:ascii="Times New Roman" w:hAnsi="Times New Roman"/>
          <w:sz w:val="20"/>
          <w:szCs w:val="20"/>
          <w:lang w:val="uk-UA"/>
        </w:rPr>
        <w:t>К</w:t>
      </w:r>
      <w:r w:rsidR="003E6A07" w:rsidRPr="00AE03B6">
        <w:rPr>
          <w:rFonts w:ascii="Times New Roman" w:hAnsi="Times New Roman"/>
          <w:sz w:val="20"/>
          <w:szCs w:val="20"/>
          <w:lang w:val="uk-UA"/>
        </w:rPr>
        <w:t>і</w:t>
      </w:r>
      <w:r w:rsidR="00DA6382" w:rsidRPr="00AE03B6">
        <w:rPr>
          <w:rFonts w:ascii="Times New Roman" w:hAnsi="Times New Roman"/>
          <w:sz w:val="20"/>
          <w:szCs w:val="20"/>
          <w:lang w:val="uk-UA"/>
        </w:rPr>
        <w:t xml:space="preserve">нцевий </w:t>
      </w:r>
      <w:r w:rsidR="00964829">
        <w:rPr>
          <w:rFonts w:ascii="Times New Roman" w:hAnsi="Times New Roman"/>
          <w:sz w:val="20"/>
          <w:szCs w:val="20"/>
          <w:lang w:val="uk-UA"/>
        </w:rPr>
        <w:t xml:space="preserve">користувач </w:t>
      </w:r>
      <w:r w:rsidR="00DA6382" w:rsidRPr="00AE03B6">
        <w:rPr>
          <w:rFonts w:ascii="Times New Roman" w:hAnsi="Times New Roman"/>
          <w:sz w:val="20"/>
          <w:szCs w:val="20"/>
          <w:lang w:val="uk-UA"/>
        </w:rPr>
        <w:t>приймає ЗУД одночасно із підписанням договору фінансування</w:t>
      </w:r>
      <w:r w:rsidR="00964829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3E6A07" w:rsidRPr="00AE03B6">
        <w:rPr>
          <w:rFonts w:ascii="Times New Roman" w:hAnsi="Times New Roman"/>
          <w:sz w:val="20"/>
          <w:szCs w:val="20"/>
          <w:lang w:val="uk-UA"/>
        </w:rPr>
        <w:t>про</w:t>
      </w:r>
      <w:r w:rsidR="00DA6382" w:rsidRPr="00AE03B6">
        <w:rPr>
          <w:rFonts w:ascii="Times New Roman" w:hAnsi="Times New Roman"/>
          <w:sz w:val="20"/>
          <w:szCs w:val="20"/>
          <w:lang w:val="uk-UA"/>
        </w:rPr>
        <w:t xml:space="preserve"> одержання та використання фінансування (у подальшому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 xml:space="preserve">: </w:t>
      </w:r>
      <w:r w:rsidR="00DA6382" w:rsidRPr="00AE03B6">
        <w:rPr>
          <w:rFonts w:ascii="Times New Roman" w:hAnsi="Times New Roman"/>
          <w:b/>
          <w:sz w:val="20"/>
          <w:szCs w:val="20"/>
          <w:lang w:val="uk-UA"/>
        </w:rPr>
        <w:t>Договір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)</w:t>
      </w:r>
      <w:r w:rsidR="00DA6382" w:rsidRPr="00AE03B6">
        <w:rPr>
          <w:rFonts w:ascii="Times New Roman" w:hAnsi="Times New Roman"/>
          <w:sz w:val="20"/>
          <w:szCs w:val="20"/>
          <w:lang w:val="uk-UA"/>
        </w:rPr>
        <w:t xml:space="preserve">. Якщо предметом змін  до Договору або ЗУД є звільнення Кінцевого </w:t>
      </w:r>
      <w:r w:rsidR="00964829">
        <w:rPr>
          <w:rFonts w:ascii="Times New Roman" w:hAnsi="Times New Roman"/>
          <w:sz w:val="20"/>
          <w:szCs w:val="20"/>
          <w:lang w:val="uk-UA"/>
        </w:rPr>
        <w:t>користувача</w:t>
      </w:r>
      <w:r w:rsidR="00D8695D" w:rsidRPr="00AE03B6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DA6382" w:rsidRPr="00AE03B6">
        <w:rPr>
          <w:rFonts w:ascii="Times New Roman" w:hAnsi="Times New Roman"/>
          <w:sz w:val="20"/>
          <w:szCs w:val="20"/>
          <w:lang w:val="uk-UA"/>
        </w:rPr>
        <w:t>від зобов</w:t>
      </w:r>
      <w:r w:rsidR="00DA6382" w:rsidRPr="00AE03B6">
        <w:rPr>
          <w:sz w:val="20"/>
          <w:szCs w:val="20"/>
          <w:lang w:val="uk-UA"/>
        </w:rPr>
        <w:t>'</w:t>
      </w:r>
      <w:r w:rsidR="00DA6382" w:rsidRPr="00AE03B6">
        <w:rPr>
          <w:rFonts w:ascii="Times New Roman" w:hAnsi="Times New Roman"/>
          <w:sz w:val="20"/>
          <w:szCs w:val="20"/>
          <w:lang w:val="uk-UA"/>
        </w:rPr>
        <w:t>язань, встановлених ЗУД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 xml:space="preserve">, </w:t>
      </w:r>
      <w:r w:rsidR="00DA6382" w:rsidRPr="00AE03B6">
        <w:rPr>
          <w:rFonts w:ascii="Times New Roman" w:hAnsi="Times New Roman"/>
          <w:sz w:val="20"/>
          <w:szCs w:val="20"/>
          <w:lang w:val="uk-UA"/>
        </w:rPr>
        <w:t>або надання Кінцевому</w:t>
      </w:r>
      <w:r w:rsidR="00964829">
        <w:rPr>
          <w:rFonts w:ascii="Times New Roman" w:hAnsi="Times New Roman"/>
          <w:sz w:val="20"/>
          <w:szCs w:val="20"/>
          <w:lang w:val="uk-UA"/>
        </w:rPr>
        <w:t xml:space="preserve"> користувачу</w:t>
      </w:r>
      <w:r w:rsidR="00D8695D" w:rsidRPr="00AE03B6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DA6382" w:rsidRPr="00AE03B6">
        <w:rPr>
          <w:rFonts w:ascii="Times New Roman" w:hAnsi="Times New Roman"/>
          <w:sz w:val="20"/>
          <w:szCs w:val="20"/>
          <w:lang w:val="uk-UA"/>
        </w:rPr>
        <w:t>додаткових прав, понад встановлених Договором та ЗУД, Надавач фінансування змінює Договір або ЗУД відповідною односторонньою заявою, без будь-яких окремих розпоряджень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 xml:space="preserve">, </w:t>
      </w:r>
      <w:r w:rsidR="00DA6382" w:rsidRPr="00AE03B6">
        <w:rPr>
          <w:rFonts w:ascii="Times New Roman" w:hAnsi="Times New Roman"/>
          <w:sz w:val="20"/>
          <w:szCs w:val="20"/>
          <w:lang w:val="uk-UA"/>
        </w:rPr>
        <w:t>із змістом, викладеним у заяві, що вступає в сил</w:t>
      </w:r>
      <w:r w:rsidR="00D8695D" w:rsidRPr="00AE03B6">
        <w:rPr>
          <w:rFonts w:ascii="Times New Roman" w:hAnsi="Times New Roman"/>
          <w:sz w:val="20"/>
          <w:szCs w:val="20"/>
          <w:lang w:val="uk-UA"/>
        </w:rPr>
        <w:t xml:space="preserve">у з моменту </w:t>
      </w:r>
      <w:r w:rsidR="00964829">
        <w:rPr>
          <w:rFonts w:ascii="Times New Roman" w:hAnsi="Times New Roman"/>
          <w:sz w:val="20"/>
          <w:szCs w:val="20"/>
          <w:lang w:val="uk-UA"/>
        </w:rPr>
        <w:t xml:space="preserve">вручення </w:t>
      </w:r>
      <w:r w:rsidR="00D8695D" w:rsidRPr="00AE03B6">
        <w:rPr>
          <w:rFonts w:ascii="Times New Roman" w:hAnsi="Times New Roman"/>
          <w:sz w:val="20"/>
          <w:szCs w:val="20"/>
          <w:lang w:val="uk-UA"/>
        </w:rPr>
        <w:t>Кінцев</w:t>
      </w:r>
      <w:r w:rsidR="00964829">
        <w:rPr>
          <w:rFonts w:ascii="Times New Roman" w:hAnsi="Times New Roman"/>
          <w:sz w:val="20"/>
          <w:szCs w:val="20"/>
          <w:lang w:val="uk-UA"/>
        </w:rPr>
        <w:t>ому користувачу</w:t>
      </w:r>
      <w:r w:rsidR="00DA6382" w:rsidRPr="00AE03B6">
        <w:rPr>
          <w:rFonts w:ascii="Times New Roman" w:hAnsi="Times New Roman"/>
          <w:sz w:val="20"/>
          <w:szCs w:val="20"/>
          <w:lang w:val="uk-UA"/>
        </w:rPr>
        <w:t xml:space="preserve">. </w:t>
      </w:r>
    </w:p>
    <w:p w14:paraId="080A6096" w14:textId="77777777" w:rsidR="008313D8" w:rsidRPr="00AE03B6" w:rsidRDefault="008313D8" w:rsidP="00A43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112808CD" w14:textId="77777777" w:rsidR="00A432AA" w:rsidRPr="00AE03B6" w:rsidRDefault="00792A9D" w:rsidP="00A432AA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AE03B6">
        <w:rPr>
          <w:rFonts w:ascii="Times New Roman" w:hAnsi="Times New Roman"/>
          <w:b/>
          <w:sz w:val="20"/>
          <w:szCs w:val="20"/>
          <w:lang w:val="uk-UA"/>
        </w:rPr>
        <w:t xml:space="preserve">Правила проведення розрахунків </w:t>
      </w:r>
    </w:p>
    <w:p w14:paraId="47E65DB0" w14:textId="77777777" w:rsidR="00534FB8" w:rsidRPr="00AE03B6" w:rsidRDefault="00534FB8" w:rsidP="00FF006D">
      <w:pPr>
        <w:pStyle w:val="Szneslista1jellszn1"/>
        <w:widowControl w:val="0"/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  <w:lang w:val="uk-UA"/>
        </w:rPr>
      </w:pPr>
    </w:p>
    <w:p w14:paraId="6BA51222" w14:textId="77777777" w:rsidR="00A432AA" w:rsidRPr="00AE03B6" w:rsidRDefault="007E4D26" w:rsidP="00635F29">
      <w:pPr>
        <w:pStyle w:val="Default"/>
        <w:numPr>
          <w:ilvl w:val="0"/>
          <w:numId w:val="3"/>
        </w:numPr>
        <w:ind w:left="0" w:firstLine="0"/>
        <w:jc w:val="both"/>
        <w:rPr>
          <w:color w:val="auto"/>
          <w:kern w:val="28"/>
          <w:sz w:val="20"/>
          <w:szCs w:val="20"/>
          <w:lang w:val="uk-UA"/>
        </w:rPr>
      </w:pPr>
      <w:r w:rsidRPr="00AE03B6">
        <w:rPr>
          <w:color w:val="auto"/>
          <w:kern w:val="28"/>
          <w:sz w:val="20"/>
          <w:szCs w:val="20"/>
          <w:lang w:val="uk-UA"/>
        </w:rPr>
        <w:t xml:space="preserve">Сума фінансування може використовуватись виключно на покриття видатків, визначених у </w:t>
      </w:r>
      <w:r w:rsidR="0057130A" w:rsidRPr="00AE03B6">
        <w:rPr>
          <w:color w:val="auto"/>
          <w:kern w:val="28"/>
          <w:sz w:val="20"/>
          <w:szCs w:val="20"/>
          <w:lang w:val="uk-UA"/>
        </w:rPr>
        <w:t xml:space="preserve">тендерних проектах переможців. </w:t>
      </w:r>
    </w:p>
    <w:p w14:paraId="36B5A374" w14:textId="77777777" w:rsidR="00CD5DD0" w:rsidRPr="00AE03B6" w:rsidRDefault="003E674E" w:rsidP="003E674E">
      <w:pPr>
        <w:pStyle w:val="Default"/>
        <w:jc w:val="both"/>
        <w:rPr>
          <w:color w:val="auto"/>
          <w:kern w:val="28"/>
          <w:sz w:val="20"/>
          <w:szCs w:val="20"/>
          <w:lang w:val="uk-UA"/>
        </w:rPr>
      </w:pPr>
      <w:r w:rsidRPr="00AE03B6">
        <w:rPr>
          <w:color w:val="auto"/>
          <w:kern w:val="28"/>
          <w:sz w:val="20"/>
          <w:szCs w:val="20"/>
          <w:lang w:val="uk-UA"/>
        </w:rPr>
        <w:t>До розрахунків п</w:t>
      </w:r>
      <w:r w:rsidR="0057130A" w:rsidRPr="00AE03B6">
        <w:rPr>
          <w:color w:val="auto"/>
          <w:kern w:val="28"/>
          <w:sz w:val="20"/>
          <w:szCs w:val="20"/>
          <w:lang w:val="uk-UA"/>
        </w:rPr>
        <w:t>риймаються виключно документи, виставлені у період від дня опублікування тендерного оголошення та заключним днем періоду реалізації</w:t>
      </w:r>
      <w:r w:rsidR="00635F29" w:rsidRPr="00AE03B6">
        <w:rPr>
          <w:color w:val="auto"/>
          <w:kern w:val="28"/>
          <w:sz w:val="20"/>
          <w:szCs w:val="20"/>
          <w:lang w:val="uk-UA"/>
        </w:rPr>
        <w:t xml:space="preserve">, </w:t>
      </w:r>
      <w:r w:rsidR="00964829">
        <w:rPr>
          <w:color w:val="auto"/>
          <w:kern w:val="28"/>
          <w:sz w:val="20"/>
          <w:szCs w:val="20"/>
          <w:lang w:val="uk-UA"/>
        </w:rPr>
        <w:t xml:space="preserve">та </w:t>
      </w:r>
      <w:r w:rsidR="00635F29" w:rsidRPr="00AE03B6">
        <w:rPr>
          <w:color w:val="auto"/>
          <w:kern w:val="28"/>
          <w:sz w:val="20"/>
          <w:szCs w:val="20"/>
          <w:lang w:val="uk-UA"/>
        </w:rPr>
        <w:t>фінансово реалізовані.</w:t>
      </w:r>
    </w:p>
    <w:p w14:paraId="714C71C7" w14:textId="77777777" w:rsidR="00F94590" w:rsidRDefault="0057130A" w:rsidP="00635F29">
      <w:pPr>
        <w:pStyle w:val="Default"/>
        <w:numPr>
          <w:ilvl w:val="0"/>
          <w:numId w:val="3"/>
        </w:numPr>
        <w:ind w:left="709" w:hanging="709"/>
        <w:jc w:val="both"/>
        <w:rPr>
          <w:color w:val="auto"/>
          <w:kern w:val="28"/>
          <w:sz w:val="20"/>
          <w:szCs w:val="20"/>
          <w:lang w:val="uk-UA"/>
        </w:rPr>
      </w:pPr>
      <w:r w:rsidRPr="00964829">
        <w:rPr>
          <w:color w:val="auto"/>
          <w:kern w:val="28"/>
          <w:sz w:val="20"/>
          <w:szCs w:val="20"/>
          <w:lang w:val="uk-UA"/>
        </w:rPr>
        <w:t>Кінцевий користувач приймає до відому</w:t>
      </w:r>
      <w:r w:rsidR="00A432AA" w:rsidRPr="00964829">
        <w:rPr>
          <w:color w:val="auto"/>
          <w:kern w:val="28"/>
          <w:sz w:val="20"/>
          <w:szCs w:val="20"/>
          <w:lang w:val="uk-UA"/>
        </w:rPr>
        <w:t xml:space="preserve">, </w:t>
      </w:r>
      <w:r w:rsidR="00635F29" w:rsidRPr="00964829">
        <w:rPr>
          <w:color w:val="auto"/>
          <w:kern w:val="28"/>
          <w:sz w:val="20"/>
          <w:szCs w:val="20"/>
          <w:lang w:val="uk-UA"/>
        </w:rPr>
        <w:t>що у процесі провадження</w:t>
      </w:r>
      <w:r w:rsidR="00964829" w:rsidRPr="00964829">
        <w:rPr>
          <w:color w:val="auto"/>
          <w:kern w:val="28"/>
          <w:sz w:val="20"/>
          <w:szCs w:val="20"/>
          <w:lang w:val="uk-UA"/>
        </w:rPr>
        <w:t xml:space="preserve"> </w:t>
      </w:r>
      <w:r w:rsidR="00635F29" w:rsidRPr="00964829">
        <w:rPr>
          <w:color w:val="auto"/>
          <w:kern w:val="28"/>
          <w:sz w:val="20"/>
          <w:szCs w:val="20"/>
          <w:lang w:val="uk-UA"/>
        </w:rPr>
        <w:t>підтримуван</w:t>
      </w:r>
      <w:r w:rsidRPr="00964829">
        <w:rPr>
          <w:color w:val="auto"/>
          <w:kern w:val="28"/>
          <w:sz w:val="20"/>
          <w:szCs w:val="20"/>
          <w:lang w:val="uk-UA"/>
        </w:rPr>
        <w:t xml:space="preserve">ої діяльності </w:t>
      </w:r>
      <w:r w:rsidR="00F94590" w:rsidRPr="00AE03B6">
        <w:rPr>
          <w:color w:val="auto"/>
          <w:kern w:val="28"/>
          <w:sz w:val="20"/>
          <w:szCs w:val="20"/>
          <w:lang w:val="uk-UA"/>
        </w:rPr>
        <w:t xml:space="preserve">за </w:t>
      </w:r>
    </w:p>
    <w:p w14:paraId="1CB5DAED" w14:textId="77777777" w:rsidR="00A432AA" w:rsidRPr="00AE03B6" w:rsidRDefault="00F94590" w:rsidP="003E674E">
      <w:pPr>
        <w:pStyle w:val="Default"/>
        <w:jc w:val="both"/>
        <w:rPr>
          <w:color w:val="auto"/>
          <w:kern w:val="28"/>
          <w:sz w:val="20"/>
          <w:szCs w:val="20"/>
          <w:lang w:val="uk-UA"/>
        </w:rPr>
      </w:pPr>
      <w:r w:rsidRPr="00AE03B6">
        <w:rPr>
          <w:color w:val="auto"/>
          <w:kern w:val="28"/>
          <w:sz w:val="20"/>
          <w:szCs w:val="20"/>
          <w:lang w:val="uk-UA"/>
        </w:rPr>
        <w:t>рахунок фінансування</w:t>
      </w:r>
      <w:r>
        <w:rPr>
          <w:color w:val="auto"/>
          <w:kern w:val="28"/>
          <w:sz w:val="20"/>
          <w:szCs w:val="20"/>
          <w:lang w:val="uk-UA"/>
        </w:rPr>
        <w:t xml:space="preserve"> </w:t>
      </w:r>
      <w:r w:rsidR="00635F29" w:rsidRPr="00964829">
        <w:rPr>
          <w:color w:val="auto"/>
          <w:kern w:val="28"/>
          <w:sz w:val="20"/>
          <w:szCs w:val="20"/>
          <w:lang w:val="uk-UA"/>
        </w:rPr>
        <w:t xml:space="preserve">має право укладати </w:t>
      </w:r>
      <w:r w:rsidR="00635F29" w:rsidRPr="00964829">
        <w:rPr>
          <w:b/>
          <w:color w:val="auto"/>
          <w:kern w:val="28"/>
          <w:sz w:val="20"/>
          <w:szCs w:val="20"/>
          <w:lang w:val="uk-UA"/>
        </w:rPr>
        <w:t>договори</w:t>
      </w:r>
      <w:r w:rsidR="00964829">
        <w:rPr>
          <w:b/>
          <w:color w:val="auto"/>
          <w:kern w:val="28"/>
          <w:sz w:val="20"/>
          <w:szCs w:val="20"/>
          <w:lang w:val="uk-UA"/>
        </w:rPr>
        <w:t xml:space="preserve"> </w:t>
      </w:r>
      <w:r w:rsidR="00635F29" w:rsidRPr="00AE03B6">
        <w:rPr>
          <w:color w:val="auto"/>
          <w:kern w:val="28"/>
          <w:sz w:val="20"/>
          <w:szCs w:val="20"/>
          <w:lang w:val="uk-UA"/>
        </w:rPr>
        <w:t>на</w:t>
      </w:r>
      <w:r w:rsidR="00964829">
        <w:rPr>
          <w:color w:val="auto"/>
          <w:kern w:val="28"/>
          <w:sz w:val="20"/>
          <w:szCs w:val="20"/>
          <w:lang w:val="uk-UA"/>
        </w:rPr>
        <w:t xml:space="preserve"> оновлення, будівництво нерухомості, придбання товарів або </w:t>
      </w:r>
      <w:r w:rsidR="00635F29" w:rsidRPr="00AE03B6">
        <w:rPr>
          <w:color w:val="auto"/>
          <w:kern w:val="28"/>
          <w:sz w:val="20"/>
          <w:szCs w:val="20"/>
          <w:lang w:val="uk-UA"/>
        </w:rPr>
        <w:t xml:space="preserve"> замовлення послуг </w:t>
      </w:r>
      <w:r w:rsidR="00635F29" w:rsidRPr="00AE03B6">
        <w:rPr>
          <w:b/>
          <w:color w:val="auto"/>
          <w:kern w:val="28"/>
          <w:sz w:val="20"/>
          <w:szCs w:val="20"/>
          <w:lang w:val="uk-UA"/>
        </w:rPr>
        <w:t>виключно</w:t>
      </w:r>
      <w:r w:rsidR="00D777B9">
        <w:rPr>
          <w:b/>
          <w:color w:val="auto"/>
          <w:kern w:val="28"/>
          <w:sz w:val="20"/>
          <w:szCs w:val="20"/>
          <w:lang w:val="uk-UA"/>
        </w:rPr>
        <w:t xml:space="preserve"> </w:t>
      </w:r>
      <w:r w:rsidR="00635F29" w:rsidRPr="00AE03B6">
        <w:rPr>
          <w:b/>
          <w:color w:val="auto"/>
          <w:kern w:val="28"/>
          <w:sz w:val="20"/>
          <w:szCs w:val="20"/>
          <w:lang w:val="uk-UA"/>
        </w:rPr>
        <w:t>у письмовій формі</w:t>
      </w:r>
      <w:r w:rsidR="00635F29" w:rsidRPr="00AE03B6">
        <w:rPr>
          <w:color w:val="auto"/>
          <w:kern w:val="28"/>
          <w:sz w:val="20"/>
          <w:szCs w:val="20"/>
          <w:lang w:val="uk-UA"/>
        </w:rPr>
        <w:t>.</w:t>
      </w:r>
      <w:r>
        <w:rPr>
          <w:color w:val="auto"/>
          <w:kern w:val="28"/>
          <w:sz w:val="20"/>
          <w:szCs w:val="20"/>
          <w:lang w:val="uk-UA"/>
        </w:rPr>
        <w:t xml:space="preserve"> </w:t>
      </w:r>
      <w:r w:rsidR="0057130A" w:rsidRPr="00AE03B6">
        <w:rPr>
          <w:color w:val="auto"/>
          <w:kern w:val="28"/>
          <w:sz w:val="20"/>
          <w:szCs w:val="20"/>
          <w:lang w:val="uk-UA"/>
        </w:rPr>
        <w:t xml:space="preserve">Договором, укладеним  </w:t>
      </w:r>
      <w:r w:rsidR="003E674E" w:rsidRPr="00AE03B6">
        <w:rPr>
          <w:color w:val="auto"/>
          <w:kern w:val="28"/>
          <w:sz w:val="20"/>
          <w:szCs w:val="20"/>
          <w:lang w:val="uk-UA"/>
        </w:rPr>
        <w:t xml:space="preserve">у </w:t>
      </w:r>
      <w:r w:rsidR="0057130A" w:rsidRPr="00AE03B6">
        <w:rPr>
          <w:color w:val="auto"/>
          <w:kern w:val="28"/>
          <w:sz w:val="20"/>
          <w:szCs w:val="20"/>
          <w:lang w:val="uk-UA"/>
        </w:rPr>
        <w:t>письмовій формі вважається також відправлене та підтверджене замовлення</w:t>
      </w:r>
      <w:r w:rsidR="00A432AA" w:rsidRPr="00AE03B6">
        <w:rPr>
          <w:color w:val="auto"/>
          <w:kern w:val="28"/>
          <w:sz w:val="20"/>
          <w:szCs w:val="20"/>
          <w:lang w:val="uk-UA"/>
        </w:rPr>
        <w:t xml:space="preserve">. </w:t>
      </w:r>
      <w:r w:rsidR="0057130A" w:rsidRPr="00AE03B6">
        <w:rPr>
          <w:color w:val="auto"/>
          <w:kern w:val="28"/>
          <w:sz w:val="20"/>
          <w:szCs w:val="20"/>
          <w:lang w:val="uk-UA"/>
        </w:rPr>
        <w:t xml:space="preserve">Кінцевий </w:t>
      </w:r>
      <w:r>
        <w:rPr>
          <w:color w:val="auto"/>
          <w:kern w:val="28"/>
          <w:sz w:val="20"/>
          <w:szCs w:val="20"/>
          <w:lang w:val="uk-UA"/>
        </w:rPr>
        <w:t xml:space="preserve">користувач </w:t>
      </w:r>
      <w:r w:rsidR="0057130A" w:rsidRPr="00AE03B6">
        <w:rPr>
          <w:color w:val="auto"/>
          <w:kern w:val="28"/>
          <w:sz w:val="20"/>
          <w:szCs w:val="20"/>
          <w:lang w:val="uk-UA"/>
        </w:rPr>
        <w:t xml:space="preserve"> приймає також до відому</w:t>
      </w:r>
      <w:r w:rsidR="00A432AA" w:rsidRPr="00AE03B6">
        <w:rPr>
          <w:color w:val="auto"/>
          <w:kern w:val="28"/>
          <w:sz w:val="20"/>
          <w:szCs w:val="20"/>
          <w:lang w:val="uk-UA"/>
        </w:rPr>
        <w:t>,</w:t>
      </w:r>
      <w:r w:rsidR="0057130A" w:rsidRPr="00AE03B6">
        <w:rPr>
          <w:color w:val="auto"/>
          <w:kern w:val="28"/>
          <w:sz w:val="20"/>
          <w:szCs w:val="20"/>
          <w:lang w:val="uk-UA"/>
        </w:rPr>
        <w:t xml:space="preserve"> що </w:t>
      </w:r>
      <w:r w:rsidR="00635F29" w:rsidRPr="00AE03B6">
        <w:rPr>
          <w:color w:val="auto"/>
          <w:kern w:val="28"/>
          <w:sz w:val="20"/>
          <w:szCs w:val="20"/>
          <w:lang w:val="uk-UA"/>
        </w:rPr>
        <w:t>витрати на</w:t>
      </w:r>
      <w:r>
        <w:rPr>
          <w:color w:val="auto"/>
          <w:kern w:val="28"/>
          <w:sz w:val="20"/>
          <w:szCs w:val="20"/>
          <w:lang w:val="uk-UA"/>
        </w:rPr>
        <w:t xml:space="preserve"> придбання товару, замовлені послуги/будівництво/оновлення </w:t>
      </w:r>
      <w:r w:rsidR="00635F29" w:rsidRPr="00AE03B6">
        <w:rPr>
          <w:color w:val="auto"/>
          <w:kern w:val="28"/>
          <w:sz w:val="20"/>
          <w:szCs w:val="20"/>
          <w:lang w:val="uk-UA"/>
        </w:rPr>
        <w:t xml:space="preserve">без </w:t>
      </w:r>
      <w:r w:rsidR="0057130A" w:rsidRPr="00AE03B6">
        <w:rPr>
          <w:color w:val="auto"/>
          <w:kern w:val="28"/>
          <w:sz w:val="20"/>
          <w:szCs w:val="20"/>
          <w:lang w:val="uk-UA"/>
        </w:rPr>
        <w:t xml:space="preserve">договору у письмовій формі не можуть включатися до розрахунків по </w:t>
      </w:r>
      <w:r w:rsidR="00635F29" w:rsidRPr="00AE03B6">
        <w:rPr>
          <w:color w:val="auto"/>
          <w:kern w:val="28"/>
          <w:sz w:val="20"/>
          <w:szCs w:val="20"/>
          <w:lang w:val="uk-UA"/>
        </w:rPr>
        <w:t xml:space="preserve"> підтримуваній </w:t>
      </w:r>
      <w:r w:rsidR="0057130A" w:rsidRPr="00AE03B6">
        <w:rPr>
          <w:color w:val="auto"/>
          <w:kern w:val="28"/>
          <w:sz w:val="20"/>
          <w:szCs w:val="20"/>
          <w:lang w:val="uk-UA"/>
        </w:rPr>
        <w:t xml:space="preserve"> діяльності. </w:t>
      </w:r>
    </w:p>
    <w:p w14:paraId="079C84DA" w14:textId="77777777" w:rsidR="00091D15" w:rsidRPr="00D777B9" w:rsidRDefault="0057130A" w:rsidP="00D777B9">
      <w:pPr>
        <w:pStyle w:val="Default"/>
        <w:numPr>
          <w:ilvl w:val="0"/>
          <w:numId w:val="3"/>
        </w:numPr>
        <w:ind w:left="0" w:firstLine="0"/>
        <w:jc w:val="both"/>
        <w:rPr>
          <w:color w:val="auto"/>
          <w:kern w:val="28"/>
          <w:sz w:val="20"/>
          <w:szCs w:val="20"/>
          <w:lang w:val="uk-UA"/>
        </w:rPr>
      </w:pPr>
      <w:r w:rsidRPr="00D777B9">
        <w:rPr>
          <w:color w:val="auto"/>
          <w:kern w:val="28"/>
          <w:sz w:val="20"/>
          <w:szCs w:val="20"/>
          <w:lang w:val="uk-UA"/>
        </w:rPr>
        <w:t>Між Кінцевим</w:t>
      </w:r>
      <w:r w:rsidR="00F94590" w:rsidRPr="00D777B9">
        <w:rPr>
          <w:color w:val="auto"/>
          <w:kern w:val="28"/>
          <w:sz w:val="20"/>
          <w:szCs w:val="20"/>
          <w:lang w:val="uk-UA"/>
        </w:rPr>
        <w:t xml:space="preserve"> користувачем </w:t>
      </w:r>
      <w:r w:rsidRPr="00D777B9">
        <w:rPr>
          <w:color w:val="auto"/>
          <w:kern w:val="28"/>
          <w:sz w:val="20"/>
          <w:szCs w:val="20"/>
          <w:lang w:val="uk-UA"/>
        </w:rPr>
        <w:t>та постачальником/підприємцем/уповноваженим</w:t>
      </w:r>
      <w:r w:rsidR="00635F29" w:rsidRPr="00D777B9">
        <w:rPr>
          <w:color w:val="auto"/>
          <w:kern w:val="28"/>
          <w:sz w:val="20"/>
          <w:szCs w:val="20"/>
          <w:lang w:val="uk-UA"/>
        </w:rPr>
        <w:t xml:space="preserve"> не може бути </w:t>
      </w:r>
      <w:r w:rsidRPr="00D777B9">
        <w:rPr>
          <w:color w:val="auto"/>
          <w:kern w:val="28"/>
          <w:sz w:val="20"/>
          <w:szCs w:val="20"/>
          <w:lang w:val="uk-UA"/>
        </w:rPr>
        <w:t xml:space="preserve"> </w:t>
      </w:r>
      <w:r w:rsidRPr="00D777B9">
        <w:rPr>
          <w:b/>
          <w:color w:val="auto"/>
          <w:kern w:val="28"/>
          <w:sz w:val="20"/>
          <w:szCs w:val="20"/>
          <w:lang w:val="uk-UA"/>
        </w:rPr>
        <w:t>конфлікту інтересів</w:t>
      </w:r>
      <w:r w:rsidR="00091D15" w:rsidRPr="00D777B9">
        <w:rPr>
          <w:color w:val="auto"/>
          <w:kern w:val="28"/>
          <w:sz w:val="20"/>
          <w:szCs w:val="20"/>
          <w:lang w:val="uk-UA"/>
        </w:rPr>
        <w:t xml:space="preserve">, </w:t>
      </w:r>
      <w:r w:rsidRPr="00D777B9">
        <w:rPr>
          <w:color w:val="auto"/>
          <w:kern w:val="28"/>
          <w:sz w:val="20"/>
          <w:szCs w:val="20"/>
          <w:lang w:val="uk-UA"/>
        </w:rPr>
        <w:t xml:space="preserve">тобто </w:t>
      </w:r>
      <w:r w:rsidR="00986C01" w:rsidRPr="00D777B9">
        <w:rPr>
          <w:color w:val="auto"/>
          <w:kern w:val="28"/>
          <w:sz w:val="20"/>
          <w:szCs w:val="20"/>
          <w:lang w:val="uk-UA"/>
        </w:rPr>
        <w:t xml:space="preserve">Кінцевий </w:t>
      </w:r>
      <w:r w:rsidR="00F94590" w:rsidRPr="00D777B9">
        <w:rPr>
          <w:color w:val="auto"/>
          <w:kern w:val="28"/>
          <w:sz w:val="20"/>
          <w:szCs w:val="20"/>
          <w:lang w:val="uk-UA"/>
        </w:rPr>
        <w:t>користувач</w:t>
      </w:r>
      <w:r w:rsidR="00D701B9" w:rsidRPr="00D777B9">
        <w:rPr>
          <w:sz w:val="20"/>
          <w:szCs w:val="20"/>
          <w:lang w:val="uk-UA"/>
        </w:rPr>
        <w:t xml:space="preserve"> </w:t>
      </w:r>
      <w:r w:rsidR="00986C01" w:rsidRPr="00D777B9">
        <w:rPr>
          <w:color w:val="auto"/>
          <w:kern w:val="28"/>
          <w:sz w:val="20"/>
          <w:szCs w:val="20"/>
          <w:lang w:val="uk-UA"/>
        </w:rPr>
        <w:t xml:space="preserve"> не може укладати договори з наступними</w:t>
      </w:r>
      <w:r w:rsidR="00635F29" w:rsidRPr="00D777B9">
        <w:rPr>
          <w:color w:val="auto"/>
          <w:kern w:val="28"/>
          <w:sz w:val="20"/>
          <w:szCs w:val="20"/>
          <w:lang w:val="uk-UA"/>
        </w:rPr>
        <w:t xml:space="preserve"> </w:t>
      </w:r>
      <w:r w:rsidR="00B14549" w:rsidRPr="00D777B9">
        <w:rPr>
          <w:color w:val="auto"/>
          <w:kern w:val="28"/>
          <w:sz w:val="20"/>
          <w:szCs w:val="20"/>
          <w:lang w:val="uk-UA"/>
        </w:rPr>
        <w:t>о</w:t>
      </w:r>
      <w:r w:rsidR="003E674E" w:rsidRPr="00D777B9">
        <w:rPr>
          <w:color w:val="auto"/>
          <w:kern w:val="28"/>
          <w:sz w:val="20"/>
          <w:szCs w:val="20"/>
          <w:lang w:val="uk-UA"/>
        </w:rPr>
        <w:t>собами</w:t>
      </w:r>
      <w:r w:rsidR="00986C01" w:rsidRPr="00D777B9">
        <w:rPr>
          <w:color w:val="auto"/>
          <w:kern w:val="28"/>
          <w:sz w:val="20"/>
          <w:szCs w:val="20"/>
          <w:lang w:val="uk-UA"/>
        </w:rPr>
        <w:t>, та не може ро</w:t>
      </w:r>
      <w:r w:rsidR="003E674E" w:rsidRPr="00D777B9">
        <w:rPr>
          <w:color w:val="auto"/>
          <w:kern w:val="28"/>
          <w:sz w:val="20"/>
          <w:szCs w:val="20"/>
          <w:lang w:val="uk-UA"/>
        </w:rPr>
        <w:t>б</w:t>
      </w:r>
      <w:r w:rsidR="00986C01" w:rsidRPr="00D777B9">
        <w:rPr>
          <w:color w:val="auto"/>
          <w:kern w:val="28"/>
          <w:sz w:val="20"/>
          <w:szCs w:val="20"/>
          <w:lang w:val="uk-UA"/>
        </w:rPr>
        <w:t>ити замовлення у наступних</w:t>
      </w:r>
      <w:r w:rsidR="003E674E" w:rsidRPr="00D777B9">
        <w:rPr>
          <w:color w:val="auto"/>
          <w:kern w:val="28"/>
          <w:sz w:val="20"/>
          <w:szCs w:val="20"/>
          <w:lang w:val="uk-UA"/>
        </w:rPr>
        <w:t xml:space="preserve"> осіб</w:t>
      </w:r>
      <w:r w:rsidR="00986C01" w:rsidRPr="00D777B9">
        <w:rPr>
          <w:color w:val="auto"/>
          <w:kern w:val="28"/>
          <w:sz w:val="20"/>
          <w:szCs w:val="20"/>
          <w:lang w:val="uk-UA"/>
        </w:rPr>
        <w:t xml:space="preserve">: </w:t>
      </w:r>
    </w:p>
    <w:p w14:paraId="1AA14F01" w14:textId="77777777" w:rsidR="00160CF6" w:rsidRPr="00AE03B6" w:rsidRDefault="00986C01" w:rsidP="00635F29">
      <w:pPr>
        <w:pStyle w:val="Default"/>
        <w:numPr>
          <w:ilvl w:val="0"/>
          <w:numId w:val="18"/>
        </w:numPr>
        <w:ind w:left="567" w:hanging="567"/>
        <w:jc w:val="both"/>
        <w:rPr>
          <w:color w:val="auto"/>
          <w:kern w:val="28"/>
          <w:sz w:val="20"/>
          <w:szCs w:val="20"/>
          <w:lang w:val="uk-UA"/>
        </w:rPr>
      </w:pPr>
      <w:r w:rsidRPr="00AE03B6">
        <w:rPr>
          <w:color w:val="auto"/>
          <w:kern w:val="28"/>
          <w:sz w:val="20"/>
          <w:szCs w:val="20"/>
          <w:lang w:val="uk-UA"/>
        </w:rPr>
        <w:t>Працівник</w:t>
      </w:r>
      <w:r w:rsidR="00F94590">
        <w:rPr>
          <w:color w:val="auto"/>
          <w:kern w:val="28"/>
          <w:sz w:val="20"/>
          <w:szCs w:val="20"/>
          <w:lang w:val="uk-UA"/>
        </w:rPr>
        <w:t>а, роботодав</w:t>
      </w:r>
      <w:r w:rsidRPr="00AE03B6">
        <w:rPr>
          <w:color w:val="auto"/>
          <w:kern w:val="28"/>
          <w:sz w:val="20"/>
          <w:szCs w:val="20"/>
          <w:lang w:val="uk-UA"/>
        </w:rPr>
        <w:t>ц</w:t>
      </w:r>
      <w:r w:rsidR="00F94590">
        <w:rPr>
          <w:color w:val="auto"/>
          <w:kern w:val="28"/>
          <w:sz w:val="20"/>
          <w:szCs w:val="20"/>
          <w:lang w:val="uk-UA"/>
        </w:rPr>
        <w:t>я</w:t>
      </w:r>
      <w:r w:rsidRPr="00AE03B6">
        <w:rPr>
          <w:color w:val="auto"/>
          <w:kern w:val="28"/>
          <w:sz w:val="20"/>
          <w:szCs w:val="20"/>
          <w:lang w:val="uk-UA"/>
        </w:rPr>
        <w:t>, власник</w:t>
      </w:r>
      <w:r w:rsidR="00F94590">
        <w:rPr>
          <w:color w:val="auto"/>
          <w:kern w:val="28"/>
          <w:sz w:val="20"/>
          <w:szCs w:val="20"/>
          <w:lang w:val="uk-UA"/>
        </w:rPr>
        <w:t>а</w:t>
      </w:r>
      <w:r w:rsidRPr="00AE03B6">
        <w:rPr>
          <w:color w:val="auto"/>
          <w:kern w:val="28"/>
          <w:sz w:val="20"/>
          <w:szCs w:val="20"/>
          <w:lang w:val="uk-UA"/>
        </w:rPr>
        <w:t>, особ</w:t>
      </w:r>
      <w:r w:rsidR="00F94590">
        <w:rPr>
          <w:color w:val="auto"/>
          <w:kern w:val="28"/>
          <w:sz w:val="20"/>
          <w:szCs w:val="20"/>
          <w:lang w:val="uk-UA"/>
        </w:rPr>
        <w:t>и</w:t>
      </w:r>
      <w:r w:rsidRPr="00AE03B6">
        <w:rPr>
          <w:color w:val="auto"/>
          <w:kern w:val="28"/>
          <w:sz w:val="20"/>
          <w:szCs w:val="20"/>
          <w:lang w:val="uk-UA"/>
        </w:rPr>
        <w:t>, що займає керівну посаду, учасник</w:t>
      </w:r>
      <w:r w:rsidR="00F94590">
        <w:rPr>
          <w:color w:val="auto"/>
          <w:kern w:val="28"/>
          <w:sz w:val="20"/>
          <w:szCs w:val="20"/>
          <w:lang w:val="uk-UA"/>
        </w:rPr>
        <w:t>а</w:t>
      </w:r>
      <w:r w:rsidRPr="00AE03B6">
        <w:rPr>
          <w:color w:val="auto"/>
          <w:kern w:val="28"/>
          <w:sz w:val="20"/>
          <w:szCs w:val="20"/>
          <w:lang w:val="uk-UA"/>
        </w:rPr>
        <w:t>, член</w:t>
      </w:r>
      <w:r w:rsidR="00F94590">
        <w:rPr>
          <w:color w:val="auto"/>
          <w:kern w:val="28"/>
          <w:sz w:val="20"/>
          <w:szCs w:val="20"/>
          <w:lang w:val="uk-UA"/>
        </w:rPr>
        <w:t>а</w:t>
      </w:r>
      <w:r w:rsidRPr="00AE03B6">
        <w:rPr>
          <w:color w:val="auto"/>
          <w:kern w:val="28"/>
          <w:sz w:val="20"/>
          <w:szCs w:val="20"/>
          <w:lang w:val="uk-UA"/>
        </w:rPr>
        <w:t xml:space="preserve"> наглядової комісії, член</w:t>
      </w:r>
      <w:r w:rsidR="00F94590">
        <w:rPr>
          <w:color w:val="auto"/>
          <w:kern w:val="28"/>
          <w:sz w:val="20"/>
          <w:szCs w:val="20"/>
          <w:lang w:val="uk-UA"/>
        </w:rPr>
        <w:t>а</w:t>
      </w:r>
      <w:r w:rsidRPr="00AE03B6">
        <w:rPr>
          <w:color w:val="auto"/>
          <w:kern w:val="28"/>
          <w:sz w:val="20"/>
          <w:szCs w:val="20"/>
          <w:lang w:val="uk-UA"/>
        </w:rPr>
        <w:t xml:space="preserve"> кураторію (правління) Кінцевого </w:t>
      </w:r>
      <w:r w:rsidR="00D701B9" w:rsidRPr="00AE03B6">
        <w:rPr>
          <w:sz w:val="20"/>
          <w:szCs w:val="20"/>
          <w:lang w:val="uk-UA"/>
        </w:rPr>
        <w:t xml:space="preserve"> </w:t>
      </w:r>
      <w:r w:rsidR="00F94590">
        <w:rPr>
          <w:sz w:val="20"/>
          <w:szCs w:val="20"/>
          <w:lang w:val="uk-UA"/>
        </w:rPr>
        <w:t>користувач</w:t>
      </w:r>
      <w:r w:rsidRPr="00AE03B6">
        <w:rPr>
          <w:color w:val="auto"/>
          <w:kern w:val="28"/>
          <w:sz w:val="20"/>
          <w:szCs w:val="20"/>
          <w:lang w:val="uk-UA"/>
        </w:rPr>
        <w:t>а</w:t>
      </w:r>
      <w:r w:rsidR="00160CF6" w:rsidRPr="00AE03B6">
        <w:rPr>
          <w:color w:val="auto"/>
          <w:kern w:val="28"/>
          <w:sz w:val="20"/>
          <w:szCs w:val="20"/>
          <w:lang w:val="uk-UA"/>
        </w:rPr>
        <w:t>,</w:t>
      </w:r>
    </w:p>
    <w:p w14:paraId="3960887E" w14:textId="77777777" w:rsidR="00C80C50" w:rsidRPr="00AE03B6" w:rsidRDefault="00F94590" w:rsidP="00635F29">
      <w:pPr>
        <w:pStyle w:val="Default"/>
        <w:numPr>
          <w:ilvl w:val="0"/>
          <w:numId w:val="18"/>
        </w:numPr>
        <w:ind w:left="567" w:hanging="567"/>
        <w:jc w:val="both"/>
        <w:rPr>
          <w:color w:val="auto"/>
          <w:kern w:val="28"/>
          <w:sz w:val="20"/>
          <w:szCs w:val="20"/>
          <w:lang w:val="uk-UA"/>
        </w:rPr>
      </w:pPr>
      <w:r>
        <w:rPr>
          <w:color w:val="auto"/>
          <w:kern w:val="28"/>
          <w:sz w:val="20"/>
          <w:szCs w:val="20"/>
          <w:lang w:val="uk-UA"/>
        </w:rPr>
        <w:t>Близьких</w:t>
      </w:r>
      <w:r w:rsidR="00986C01" w:rsidRPr="00AE03B6">
        <w:rPr>
          <w:color w:val="auto"/>
          <w:kern w:val="28"/>
          <w:sz w:val="20"/>
          <w:szCs w:val="20"/>
          <w:lang w:val="uk-UA"/>
        </w:rPr>
        <w:t xml:space="preserve"> родичі</w:t>
      </w:r>
      <w:r>
        <w:rPr>
          <w:color w:val="auto"/>
          <w:kern w:val="28"/>
          <w:sz w:val="20"/>
          <w:szCs w:val="20"/>
          <w:lang w:val="uk-UA"/>
        </w:rPr>
        <w:t>в</w:t>
      </w:r>
      <w:r w:rsidR="00986C01" w:rsidRPr="00AE03B6">
        <w:rPr>
          <w:color w:val="auto"/>
          <w:kern w:val="28"/>
          <w:sz w:val="20"/>
          <w:szCs w:val="20"/>
          <w:lang w:val="uk-UA"/>
        </w:rPr>
        <w:t xml:space="preserve"> (</w:t>
      </w:r>
      <w:proofErr w:type="spellStart"/>
      <w:r w:rsidR="00986C01" w:rsidRPr="00AE03B6">
        <w:rPr>
          <w:color w:val="auto"/>
          <w:kern w:val="28"/>
          <w:sz w:val="20"/>
          <w:szCs w:val="20"/>
          <w:lang w:val="uk-UA"/>
        </w:rPr>
        <w:t>родство</w:t>
      </w:r>
      <w:proofErr w:type="spellEnd"/>
      <w:r w:rsidR="00986C01" w:rsidRPr="00AE03B6">
        <w:rPr>
          <w:color w:val="auto"/>
          <w:kern w:val="28"/>
          <w:sz w:val="20"/>
          <w:szCs w:val="20"/>
          <w:lang w:val="uk-UA"/>
        </w:rPr>
        <w:t xml:space="preserve"> першого ступеня) Кінцевого </w:t>
      </w:r>
      <w:r>
        <w:rPr>
          <w:sz w:val="20"/>
          <w:szCs w:val="20"/>
          <w:lang w:val="uk-UA"/>
        </w:rPr>
        <w:t>користувач</w:t>
      </w:r>
      <w:r w:rsidR="00986C01" w:rsidRPr="00AE03B6">
        <w:rPr>
          <w:color w:val="auto"/>
          <w:kern w:val="28"/>
          <w:sz w:val="20"/>
          <w:szCs w:val="20"/>
          <w:lang w:val="uk-UA"/>
        </w:rPr>
        <w:t xml:space="preserve">а або працівника, роботодавця, власника, особи, що займає керівну посаду, учасника, члена наглядової комісії, члена кураторію (правління) Кінцевого </w:t>
      </w:r>
      <w:r>
        <w:rPr>
          <w:sz w:val="20"/>
          <w:szCs w:val="20"/>
          <w:lang w:val="uk-UA"/>
        </w:rPr>
        <w:t>користувач</w:t>
      </w:r>
      <w:r w:rsidR="00986C01" w:rsidRPr="00AE03B6">
        <w:rPr>
          <w:color w:val="auto"/>
          <w:kern w:val="28"/>
          <w:sz w:val="20"/>
          <w:szCs w:val="20"/>
          <w:lang w:val="uk-UA"/>
        </w:rPr>
        <w:t>а</w:t>
      </w:r>
      <w:r w:rsidR="00260D39" w:rsidRPr="00AE03B6">
        <w:rPr>
          <w:color w:val="auto"/>
          <w:kern w:val="28"/>
          <w:sz w:val="20"/>
          <w:szCs w:val="20"/>
          <w:lang w:val="uk-UA"/>
        </w:rPr>
        <w:t>,</w:t>
      </w:r>
    </w:p>
    <w:p w14:paraId="47612D47" w14:textId="77777777" w:rsidR="00F94590" w:rsidRDefault="00635F29" w:rsidP="00635F29">
      <w:pPr>
        <w:pStyle w:val="Default"/>
        <w:jc w:val="both"/>
        <w:rPr>
          <w:color w:val="auto"/>
          <w:kern w:val="28"/>
          <w:sz w:val="20"/>
          <w:szCs w:val="20"/>
          <w:lang w:val="uk-UA"/>
        </w:rPr>
      </w:pPr>
      <w:r w:rsidRPr="00AE03B6">
        <w:rPr>
          <w:color w:val="auto"/>
          <w:kern w:val="28"/>
          <w:sz w:val="20"/>
          <w:szCs w:val="20"/>
          <w:lang w:val="uk-UA"/>
        </w:rPr>
        <w:t xml:space="preserve">С)   </w:t>
      </w:r>
      <w:r w:rsidR="00F94590">
        <w:rPr>
          <w:color w:val="auto"/>
          <w:kern w:val="28"/>
          <w:sz w:val="20"/>
          <w:szCs w:val="20"/>
          <w:lang w:val="uk-UA"/>
        </w:rPr>
        <w:t xml:space="preserve">    </w:t>
      </w:r>
      <w:r w:rsidR="00986C01" w:rsidRPr="00AE03B6">
        <w:rPr>
          <w:color w:val="auto"/>
          <w:kern w:val="28"/>
          <w:sz w:val="20"/>
          <w:szCs w:val="20"/>
          <w:lang w:val="uk-UA"/>
        </w:rPr>
        <w:t>Такі організації</w:t>
      </w:r>
      <w:r w:rsidR="00D45C23" w:rsidRPr="00AE03B6">
        <w:rPr>
          <w:color w:val="auto"/>
          <w:kern w:val="28"/>
          <w:sz w:val="20"/>
          <w:szCs w:val="20"/>
          <w:lang w:val="uk-UA"/>
        </w:rPr>
        <w:t>,</w:t>
      </w:r>
      <w:r w:rsidR="00986C01" w:rsidRPr="00AE03B6">
        <w:rPr>
          <w:color w:val="auto"/>
          <w:kern w:val="28"/>
          <w:sz w:val="20"/>
          <w:szCs w:val="20"/>
          <w:lang w:val="uk-UA"/>
        </w:rPr>
        <w:t xml:space="preserve"> в яких особи згідно п.</w:t>
      </w:r>
      <w:r w:rsidR="00D45C23" w:rsidRPr="00AE03B6">
        <w:rPr>
          <w:color w:val="auto"/>
          <w:kern w:val="28"/>
          <w:sz w:val="20"/>
          <w:szCs w:val="20"/>
          <w:lang w:val="uk-UA"/>
        </w:rPr>
        <w:t xml:space="preserve"> a) </w:t>
      </w:r>
      <w:r w:rsidR="00986C01" w:rsidRPr="00AE03B6">
        <w:rPr>
          <w:color w:val="auto"/>
          <w:kern w:val="28"/>
          <w:sz w:val="20"/>
          <w:szCs w:val="20"/>
          <w:lang w:val="uk-UA"/>
        </w:rPr>
        <w:t xml:space="preserve">та б) родичі працівника, роботодавця, власника, особи, </w:t>
      </w:r>
    </w:p>
    <w:p w14:paraId="7612DF05" w14:textId="77777777" w:rsidR="00091D15" w:rsidRPr="00AE03B6" w:rsidRDefault="00F94590" w:rsidP="00635F29">
      <w:pPr>
        <w:pStyle w:val="Default"/>
        <w:jc w:val="both"/>
        <w:rPr>
          <w:color w:val="auto"/>
          <w:kern w:val="28"/>
          <w:sz w:val="20"/>
          <w:szCs w:val="20"/>
          <w:lang w:val="uk-UA"/>
        </w:rPr>
      </w:pPr>
      <w:r>
        <w:rPr>
          <w:color w:val="auto"/>
          <w:kern w:val="28"/>
          <w:sz w:val="20"/>
          <w:szCs w:val="20"/>
          <w:lang w:val="uk-UA"/>
        </w:rPr>
        <w:t xml:space="preserve">           щ</w:t>
      </w:r>
      <w:r w:rsidR="00986C01" w:rsidRPr="00AE03B6">
        <w:rPr>
          <w:color w:val="auto"/>
          <w:kern w:val="28"/>
          <w:sz w:val="20"/>
          <w:szCs w:val="20"/>
          <w:lang w:val="uk-UA"/>
        </w:rPr>
        <w:t>о</w:t>
      </w:r>
      <w:r>
        <w:rPr>
          <w:color w:val="auto"/>
          <w:kern w:val="28"/>
          <w:sz w:val="20"/>
          <w:szCs w:val="20"/>
          <w:lang w:val="uk-UA"/>
        </w:rPr>
        <w:t xml:space="preserve"> </w:t>
      </w:r>
      <w:r w:rsidR="00986C01" w:rsidRPr="00AE03B6">
        <w:rPr>
          <w:color w:val="auto"/>
          <w:kern w:val="28"/>
          <w:sz w:val="20"/>
          <w:szCs w:val="20"/>
          <w:lang w:val="uk-UA"/>
        </w:rPr>
        <w:t>займає керівну посаду, учасника, члена наглядової комісії, члена кураторію (правління)</w:t>
      </w:r>
      <w:r w:rsidR="00D45C23" w:rsidRPr="00AE03B6">
        <w:rPr>
          <w:color w:val="auto"/>
          <w:kern w:val="28"/>
          <w:sz w:val="20"/>
          <w:szCs w:val="20"/>
          <w:lang w:val="uk-UA"/>
        </w:rPr>
        <w:t>.</w:t>
      </w:r>
    </w:p>
    <w:p w14:paraId="4D02C80A" w14:textId="77777777" w:rsidR="004141C6" w:rsidRPr="00B24C68" w:rsidRDefault="00986C01" w:rsidP="00D777B9">
      <w:pPr>
        <w:pStyle w:val="Default"/>
        <w:numPr>
          <w:ilvl w:val="0"/>
          <w:numId w:val="3"/>
        </w:numPr>
        <w:ind w:left="0" w:firstLine="0"/>
        <w:jc w:val="both"/>
        <w:rPr>
          <w:color w:val="auto"/>
          <w:sz w:val="20"/>
          <w:szCs w:val="20"/>
          <w:lang w:val="uk-UA"/>
        </w:rPr>
      </w:pPr>
      <w:r w:rsidRPr="00AE03B6">
        <w:rPr>
          <w:color w:val="auto"/>
          <w:sz w:val="20"/>
          <w:szCs w:val="20"/>
          <w:lang w:val="uk-UA"/>
        </w:rPr>
        <w:t>Якщо діял</w:t>
      </w:r>
      <w:r w:rsidR="003E674E" w:rsidRPr="00AE03B6">
        <w:rPr>
          <w:color w:val="auto"/>
          <w:sz w:val="20"/>
          <w:szCs w:val="20"/>
          <w:lang w:val="uk-UA"/>
        </w:rPr>
        <w:t>ь</w:t>
      </w:r>
      <w:r w:rsidRPr="00AE03B6">
        <w:rPr>
          <w:color w:val="auto"/>
          <w:sz w:val="20"/>
          <w:szCs w:val="20"/>
          <w:lang w:val="uk-UA"/>
        </w:rPr>
        <w:t xml:space="preserve">ність з </w:t>
      </w:r>
      <w:r w:rsidR="00F94590">
        <w:rPr>
          <w:color w:val="auto"/>
          <w:sz w:val="20"/>
          <w:szCs w:val="20"/>
          <w:lang w:val="uk-UA"/>
        </w:rPr>
        <w:t xml:space="preserve">оновлення, будівництва, придбання товарів чи </w:t>
      </w:r>
      <w:r w:rsidRPr="00AE03B6">
        <w:rPr>
          <w:color w:val="auto"/>
          <w:sz w:val="20"/>
          <w:szCs w:val="20"/>
          <w:lang w:val="uk-UA"/>
        </w:rPr>
        <w:t xml:space="preserve">послуг безпосередньо не </w:t>
      </w:r>
      <w:r w:rsidRPr="00B24C68">
        <w:rPr>
          <w:color w:val="auto"/>
          <w:sz w:val="20"/>
          <w:szCs w:val="20"/>
          <w:lang w:val="uk-UA"/>
        </w:rPr>
        <w:t xml:space="preserve">служить меті проекту, то немає можливості </w:t>
      </w:r>
      <w:proofErr w:type="spellStart"/>
      <w:r w:rsidR="00D777B9" w:rsidRPr="00B24C68">
        <w:rPr>
          <w:color w:val="auto"/>
          <w:sz w:val="20"/>
          <w:szCs w:val="20"/>
          <w:lang w:val="uk-UA"/>
        </w:rPr>
        <w:t>відненсення</w:t>
      </w:r>
      <w:proofErr w:type="spellEnd"/>
      <w:r w:rsidR="00D777B9" w:rsidRPr="00B24C68">
        <w:rPr>
          <w:color w:val="auto"/>
          <w:sz w:val="20"/>
          <w:szCs w:val="20"/>
          <w:lang w:val="uk-UA"/>
        </w:rPr>
        <w:t xml:space="preserve"> таких витрат </w:t>
      </w:r>
      <w:r w:rsidRPr="00B24C68">
        <w:rPr>
          <w:color w:val="auto"/>
          <w:sz w:val="20"/>
          <w:szCs w:val="20"/>
          <w:lang w:val="uk-UA"/>
        </w:rPr>
        <w:t xml:space="preserve">за рахунок фінансування. </w:t>
      </w:r>
      <w:r w:rsidR="00F94590" w:rsidRPr="00B24C68">
        <w:rPr>
          <w:rFonts w:eastAsia="Calibri"/>
          <w:sz w:val="20"/>
          <w:lang w:val="uk-UA"/>
        </w:rPr>
        <w:t xml:space="preserve">Кінцевий </w:t>
      </w:r>
      <w:r w:rsidR="00F94590" w:rsidRPr="00B24C68">
        <w:rPr>
          <w:sz w:val="20"/>
          <w:lang w:val="uk-UA"/>
        </w:rPr>
        <w:t>користувач зобов'язується</w:t>
      </w:r>
      <w:r w:rsidR="00D777B9" w:rsidRPr="00B24C68">
        <w:rPr>
          <w:sz w:val="20"/>
          <w:lang w:val="uk-UA"/>
        </w:rPr>
        <w:t xml:space="preserve"> поводитись </w:t>
      </w:r>
      <w:r w:rsidR="00F94590" w:rsidRPr="00B24C68">
        <w:rPr>
          <w:sz w:val="20"/>
          <w:lang w:val="uk-UA"/>
        </w:rPr>
        <w:t>із придбаними активами, інвестиціями з якомога найбільшою дбайливістю, негайно подба</w:t>
      </w:r>
      <w:r w:rsidR="00D777B9" w:rsidRPr="00B24C68">
        <w:rPr>
          <w:sz w:val="20"/>
          <w:lang w:val="uk-UA"/>
        </w:rPr>
        <w:t>ти</w:t>
      </w:r>
      <w:r w:rsidR="00F94590" w:rsidRPr="00B24C68">
        <w:rPr>
          <w:sz w:val="20"/>
          <w:lang w:val="uk-UA"/>
        </w:rPr>
        <w:t xml:space="preserve"> про утримання у належному стані активів, інвестицій за власні кошти, та зобов</w:t>
      </w:r>
      <w:r w:rsidR="00242D3C" w:rsidRPr="00B24C68">
        <w:rPr>
          <w:sz w:val="20"/>
          <w:lang w:val="uk-UA"/>
        </w:rPr>
        <w:t>'</w:t>
      </w:r>
      <w:r w:rsidR="00F94590" w:rsidRPr="00B24C68">
        <w:rPr>
          <w:sz w:val="20"/>
          <w:lang w:val="uk-UA"/>
        </w:rPr>
        <w:t>язується</w:t>
      </w:r>
      <w:r w:rsidR="00242D3C" w:rsidRPr="00B24C68">
        <w:rPr>
          <w:sz w:val="20"/>
          <w:lang w:val="uk-UA"/>
        </w:rPr>
        <w:t xml:space="preserve"> постійно</w:t>
      </w:r>
      <w:r w:rsidR="00F94590" w:rsidRPr="00B24C68">
        <w:rPr>
          <w:sz w:val="20"/>
          <w:lang w:val="uk-UA"/>
        </w:rPr>
        <w:t xml:space="preserve"> зберігати їх у робочому стані</w:t>
      </w:r>
      <w:r w:rsidR="00D777B9" w:rsidRPr="00B24C68">
        <w:rPr>
          <w:sz w:val="20"/>
          <w:lang w:val="uk-UA"/>
        </w:rPr>
        <w:t>,</w:t>
      </w:r>
      <w:r w:rsidR="00242D3C" w:rsidRPr="00B24C68">
        <w:rPr>
          <w:sz w:val="20"/>
          <w:lang w:val="uk-UA"/>
        </w:rPr>
        <w:t xml:space="preserve"> покривати їх експлуатаційні видатки., так само як і витрати на ремонт та відновлення.</w:t>
      </w:r>
    </w:p>
    <w:p w14:paraId="7EC0FFF8" w14:textId="77777777" w:rsidR="00242D3C" w:rsidRPr="00B24C68" w:rsidRDefault="00242D3C" w:rsidP="00D777B9">
      <w:pPr>
        <w:pStyle w:val="Default"/>
        <w:numPr>
          <w:ilvl w:val="0"/>
          <w:numId w:val="3"/>
        </w:numPr>
        <w:ind w:left="0" w:firstLine="0"/>
        <w:jc w:val="both"/>
        <w:rPr>
          <w:color w:val="auto"/>
          <w:sz w:val="20"/>
          <w:szCs w:val="20"/>
        </w:rPr>
      </w:pPr>
      <w:r w:rsidRPr="00B24C68">
        <w:rPr>
          <w:iCs/>
          <w:color w:val="auto"/>
          <w:sz w:val="20"/>
          <w:szCs w:val="20"/>
          <w:lang w:val="uk-UA"/>
        </w:rPr>
        <w:t xml:space="preserve">Кінцевий користувач </w:t>
      </w:r>
      <w:r w:rsidR="00D777B9" w:rsidRPr="00B24C68">
        <w:rPr>
          <w:iCs/>
          <w:color w:val="auto"/>
          <w:sz w:val="20"/>
          <w:szCs w:val="20"/>
          <w:lang w:val="uk-UA"/>
        </w:rPr>
        <w:t>протягом періоду технічного обслуговування з моменту ухвалення звіту Кінцевого користувача Надавачем фінансування, який у випадку придбання активів становить 5 років</w:t>
      </w:r>
      <w:r w:rsidR="00D777B9" w:rsidRPr="00B24C68">
        <w:rPr>
          <w:iCs/>
          <w:color w:val="auto"/>
          <w:sz w:val="20"/>
          <w:szCs w:val="20"/>
        </w:rPr>
        <w:t>,</w:t>
      </w:r>
      <w:r w:rsidR="00D777B9" w:rsidRPr="00B24C68">
        <w:rPr>
          <w:iCs/>
          <w:color w:val="auto"/>
          <w:sz w:val="20"/>
          <w:szCs w:val="20"/>
          <w:lang w:val="uk-UA"/>
        </w:rPr>
        <w:t xml:space="preserve"> у випадку придбання майна, споруди – 7 років</w:t>
      </w:r>
      <w:r w:rsidR="00D777B9" w:rsidRPr="00B24C68">
        <w:rPr>
          <w:iCs/>
          <w:color w:val="auto"/>
          <w:sz w:val="20"/>
          <w:szCs w:val="20"/>
        </w:rPr>
        <w:t>,</w:t>
      </w:r>
      <w:r w:rsidR="00D777B9" w:rsidRPr="00B24C68">
        <w:rPr>
          <w:iCs/>
          <w:color w:val="auto"/>
          <w:sz w:val="20"/>
          <w:szCs w:val="20"/>
          <w:lang w:val="uk-UA"/>
        </w:rPr>
        <w:t xml:space="preserve"> у випадку придбання послуги або живих тварин – 3 роки - </w:t>
      </w:r>
      <w:r w:rsidRPr="00B24C68">
        <w:rPr>
          <w:iCs/>
          <w:color w:val="auto"/>
          <w:sz w:val="20"/>
          <w:szCs w:val="20"/>
          <w:lang w:val="uk-UA"/>
        </w:rPr>
        <w:t>має право відчу</w:t>
      </w:r>
      <w:r w:rsidR="00D777B9" w:rsidRPr="00B24C68">
        <w:rPr>
          <w:iCs/>
          <w:color w:val="auto"/>
          <w:sz w:val="20"/>
          <w:szCs w:val="20"/>
          <w:lang w:val="uk-UA"/>
        </w:rPr>
        <w:t>жувати,  здавати в оренду або передав</w:t>
      </w:r>
      <w:r w:rsidRPr="00B24C68">
        <w:rPr>
          <w:iCs/>
          <w:color w:val="auto"/>
          <w:sz w:val="20"/>
          <w:szCs w:val="20"/>
          <w:lang w:val="uk-UA"/>
        </w:rPr>
        <w:t>ати у заставу</w:t>
      </w:r>
      <w:r w:rsidR="00D777B9" w:rsidRPr="00B24C68">
        <w:rPr>
          <w:iCs/>
          <w:color w:val="auto"/>
          <w:sz w:val="20"/>
          <w:szCs w:val="20"/>
          <w:lang w:val="uk-UA"/>
        </w:rPr>
        <w:t xml:space="preserve"> майно, створене за рахунок гранту,</w:t>
      </w:r>
      <w:r w:rsidRPr="00B24C68">
        <w:rPr>
          <w:iCs/>
          <w:color w:val="auto"/>
          <w:sz w:val="20"/>
          <w:szCs w:val="20"/>
          <w:lang w:val="uk-UA"/>
        </w:rPr>
        <w:t xml:space="preserve"> виключно за умови попереднього дозволу Надавача фінансування</w:t>
      </w:r>
      <w:r w:rsidRPr="00B24C68">
        <w:rPr>
          <w:iCs/>
          <w:color w:val="auto"/>
          <w:sz w:val="20"/>
          <w:szCs w:val="20"/>
        </w:rPr>
        <w:t>.</w:t>
      </w:r>
      <w:r w:rsidRPr="00B24C68">
        <w:rPr>
          <w:iCs/>
          <w:color w:val="auto"/>
          <w:sz w:val="20"/>
          <w:szCs w:val="20"/>
          <w:lang w:val="uk-UA"/>
        </w:rPr>
        <w:t xml:space="preserve"> За </w:t>
      </w:r>
      <w:r w:rsidR="008B7856" w:rsidRPr="00B24C68">
        <w:rPr>
          <w:iCs/>
          <w:color w:val="auto"/>
          <w:sz w:val="20"/>
          <w:szCs w:val="20"/>
          <w:lang w:val="uk-UA"/>
        </w:rPr>
        <w:t xml:space="preserve">умови </w:t>
      </w:r>
      <w:r w:rsidRPr="00B24C68">
        <w:rPr>
          <w:iCs/>
          <w:color w:val="auto"/>
          <w:sz w:val="20"/>
          <w:szCs w:val="20"/>
          <w:lang w:val="uk-UA"/>
        </w:rPr>
        <w:t>попередньої згоди надавача фінансування</w:t>
      </w:r>
      <w:r w:rsidR="008B7856" w:rsidRPr="00B24C68">
        <w:rPr>
          <w:iCs/>
          <w:color w:val="auto"/>
          <w:sz w:val="20"/>
          <w:szCs w:val="20"/>
          <w:lang w:val="uk-UA"/>
        </w:rPr>
        <w:t xml:space="preserve"> без передачі обов</w:t>
      </w:r>
      <w:r w:rsidR="00D777B9" w:rsidRPr="00B24C68">
        <w:rPr>
          <w:iCs/>
          <w:color w:val="auto"/>
          <w:sz w:val="20"/>
          <w:szCs w:val="20"/>
          <w:lang w:val="uk-UA"/>
        </w:rPr>
        <w:t>'</w:t>
      </w:r>
      <w:r w:rsidR="008B7856" w:rsidRPr="00B24C68">
        <w:rPr>
          <w:iCs/>
          <w:color w:val="auto"/>
          <w:sz w:val="20"/>
          <w:szCs w:val="20"/>
          <w:lang w:val="uk-UA"/>
        </w:rPr>
        <w:t>язку обслуговування та інших зобов</w:t>
      </w:r>
      <w:r w:rsidR="00D777B9" w:rsidRPr="00B24C68">
        <w:rPr>
          <w:iCs/>
          <w:color w:val="auto"/>
          <w:sz w:val="20"/>
          <w:szCs w:val="20"/>
          <w:lang w:val="uk-UA"/>
        </w:rPr>
        <w:t>'</w:t>
      </w:r>
      <w:r w:rsidR="008B7856" w:rsidRPr="00B24C68">
        <w:rPr>
          <w:iCs/>
          <w:color w:val="auto"/>
          <w:sz w:val="20"/>
          <w:szCs w:val="20"/>
          <w:lang w:val="uk-UA"/>
        </w:rPr>
        <w:t xml:space="preserve">язань </w:t>
      </w:r>
      <w:r w:rsidR="00D777B9" w:rsidRPr="00B24C68">
        <w:rPr>
          <w:iCs/>
          <w:color w:val="auto"/>
          <w:sz w:val="20"/>
          <w:szCs w:val="20"/>
          <w:lang w:val="uk-UA"/>
        </w:rPr>
        <w:t xml:space="preserve">допускається </w:t>
      </w:r>
      <w:r w:rsidR="008B7856" w:rsidRPr="00B24C68">
        <w:rPr>
          <w:iCs/>
          <w:color w:val="auto"/>
          <w:sz w:val="20"/>
          <w:szCs w:val="20"/>
          <w:lang w:val="uk-UA"/>
        </w:rPr>
        <w:t xml:space="preserve">часткове відчуження або утилізація </w:t>
      </w:r>
      <w:r w:rsidR="008B7856" w:rsidRPr="00B24C68">
        <w:rPr>
          <w:color w:val="auto"/>
          <w:sz w:val="20"/>
          <w:lang w:val="uk-UA"/>
        </w:rPr>
        <w:t>передчасно амортизованих (зношених) або застаріли</w:t>
      </w:r>
      <w:r w:rsidR="00D777B9" w:rsidRPr="00B24C68">
        <w:rPr>
          <w:color w:val="auto"/>
          <w:sz w:val="20"/>
          <w:lang w:val="uk-UA"/>
        </w:rPr>
        <w:t xml:space="preserve">х активів, що </w:t>
      </w:r>
      <w:proofErr w:type="spellStart"/>
      <w:r w:rsidR="00D777B9" w:rsidRPr="00B24C68">
        <w:rPr>
          <w:color w:val="auto"/>
          <w:sz w:val="20"/>
          <w:lang w:val="uk-UA"/>
        </w:rPr>
        <w:t>супроводжуєтсья</w:t>
      </w:r>
      <w:proofErr w:type="spellEnd"/>
      <w:r w:rsidR="00D777B9" w:rsidRPr="00B24C68">
        <w:rPr>
          <w:color w:val="auto"/>
          <w:sz w:val="20"/>
          <w:lang w:val="uk-UA"/>
        </w:rPr>
        <w:t xml:space="preserve">  ї</w:t>
      </w:r>
      <w:r w:rsidR="008B7856" w:rsidRPr="00B24C68">
        <w:rPr>
          <w:color w:val="auto"/>
          <w:sz w:val="20"/>
          <w:lang w:val="uk-UA"/>
        </w:rPr>
        <w:t>х заміною</w:t>
      </w:r>
      <w:r w:rsidRPr="00B24C68">
        <w:rPr>
          <w:color w:val="auto"/>
          <w:sz w:val="20"/>
        </w:rPr>
        <w:t>.</w:t>
      </w:r>
    </w:p>
    <w:p w14:paraId="4D28D337" w14:textId="77777777" w:rsidR="00075D5F" w:rsidRPr="00AE03B6" w:rsidRDefault="008032A5" w:rsidP="00D777B9">
      <w:pPr>
        <w:pStyle w:val="Szvegtrzsbehzssal"/>
        <w:numPr>
          <w:ilvl w:val="0"/>
          <w:numId w:val="3"/>
        </w:numPr>
        <w:ind w:left="0" w:right="-2" w:firstLine="0"/>
        <w:rPr>
          <w:sz w:val="20"/>
          <w:lang w:val="uk-UA"/>
        </w:rPr>
      </w:pPr>
      <w:r w:rsidRPr="00AE03B6">
        <w:rPr>
          <w:rFonts w:eastAsia="Calibri"/>
          <w:sz w:val="20"/>
          <w:lang w:val="uk-UA"/>
        </w:rPr>
        <w:t xml:space="preserve">Кінцевий </w:t>
      </w:r>
      <w:r w:rsidR="00F94590">
        <w:rPr>
          <w:sz w:val="20"/>
          <w:lang w:val="uk-UA"/>
        </w:rPr>
        <w:t>користувач</w:t>
      </w:r>
      <w:r w:rsidR="00D701B9" w:rsidRPr="00AE03B6">
        <w:rPr>
          <w:sz w:val="20"/>
          <w:lang w:val="uk-UA"/>
        </w:rPr>
        <w:t xml:space="preserve"> </w:t>
      </w:r>
      <w:r w:rsidRPr="00AE03B6">
        <w:rPr>
          <w:rFonts w:eastAsia="Calibri"/>
          <w:sz w:val="20"/>
          <w:lang w:val="uk-UA"/>
        </w:rPr>
        <w:t>бере до відому, що якщо за фінансованою діяльністю у нього виникає обов</w:t>
      </w:r>
      <w:r w:rsidR="003E674E" w:rsidRPr="00AE03B6">
        <w:rPr>
          <w:rFonts w:ascii="Calibri" w:eastAsia="Calibri" w:hAnsi="Calibri"/>
          <w:sz w:val="20"/>
          <w:lang w:val="uk-UA"/>
        </w:rPr>
        <w:t>'</w:t>
      </w:r>
      <w:r w:rsidRPr="00AE03B6">
        <w:rPr>
          <w:rFonts w:eastAsia="Calibri"/>
          <w:sz w:val="20"/>
          <w:lang w:val="uk-UA"/>
        </w:rPr>
        <w:t>язок</w:t>
      </w:r>
      <w:r w:rsidRPr="00AE03B6">
        <w:rPr>
          <w:rFonts w:eastAsia="Calibri"/>
          <w:b/>
          <w:sz w:val="20"/>
          <w:lang w:val="uk-UA"/>
        </w:rPr>
        <w:t xml:space="preserve"> сплати ПДВ</w:t>
      </w:r>
      <w:r w:rsidR="00A432AA" w:rsidRPr="00AE03B6">
        <w:rPr>
          <w:rFonts w:eastAsia="Calibri"/>
          <w:sz w:val="20"/>
          <w:lang w:val="uk-UA"/>
        </w:rPr>
        <w:t xml:space="preserve">, </w:t>
      </w:r>
      <w:r w:rsidR="00347EE4" w:rsidRPr="00AE03B6">
        <w:rPr>
          <w:rFonts w:eastAsia="Calibri"/>
          <w:sz w:val="20"/>
          <w:lang w:val="uk-UA"/>
        </w:rPr>
        <w:t>сума ф</w:t>
      </w:r>
      <w:r w:rsidRPr="00AE03B6">
        <w:rPr>
          <w:rFonts w:eastAsia="Calibri"/>
          <w:sz w:val="20"/>
          <w:lang w:val="uk-UA"/>
        </w:rPr>
        <w:t>інансу</w:t>
      </w:r>
      <w:r w:rsidR="00B14549" w:rsidRPr="00AE03B6">
        <w:rPr>
          <w:rFonts w:eastAsia="Calibri"/>
          <w:sz w:val="20"/>
          <w:lang w:val="uk-UA"/>
        </w:rPr>
        <w:t>в</w:t>
      </w:r>
      <w:r w:rsidRPr="00AE03B6">
        <w:rPr>
          <w:rFonts w:eastAsia="Calibri"/>
          <w:sz w:val="20"/>
          <w:lang w:val="uk-UA"/>
        </w:rPr>
        <w:t>ання забезпечує покриття у ході відповідного ведення діяльності на всю суму ПДВ, перекладеної на Кінцевого користувача або належної до сплати, за в</w:t>
      </w:r>
      <w:r w:rsidR="009051C2" w:rsidRPr="00AE03B6">
        <w:rPr>
          <w:rFonts w:eastAsia="Calibri"/>
          <w:sz w:val="20"/>
          <w:lang w:val="uk-UA"/>
        </w:rPr>
        <w:t>инятком, якщо Кінцевий користув</w:t>
      </w:r>
      <w:r w:rsidRPr="00AE03B6">
        <w:rPr>
          <w:rFonts w:eastAsia="Calibri"/>
          <w:sz w:val="20"/>
          <w:lang w:val="uk-UA"/>
        </w:rPr>
        <w:t xml:space="preserve">ач має право на </w:t>
      </w:r>
      <w:r w:rsidR="009051C2" w:rsidRPr="00AE03B6">
        <w:rPr>
          <w:rFonts w:eastAsia="Calibri"/>
          <w:sz w:val="20"/>
          <w:lang w:val="uk-UA"/>
        </w:rPr>
        <w:t xml:space="preserve">відрахування податку на додану вартість по попередньо нарахованому або належному до сплати Кінцевим </w:t>
      </w:r>
      <w:proofErr w:type="spellStart"/>
      <w:r w:rsidR="00F94590">
        <w:rPr>
          <w:sz w:val="20"/>
          <w:lang w:val="uk-UA"/>
        </w:rPr>
        <w:t>користувач</w:t>
      </w:r>
      <w:r w:rsidR="00D701B9" w:rsidRPr="00AE03B6">
        <w:rPr>
          <w:sz w:val="20"/>
          <w:lang w:val="uk-UA"/>
        </w:rPr>
        <w:t>ом</w:t>
      </w:r>
      <w:proofErr w:type="spellEnd"/>
      <w:r w:rsidR="009051C2" w:rsidRPr="00AE03B6">
        <w:rPr>
          <w:rFonts w:eastAsia="Calibri"/>
          <w:sz w:val="20"/>
          <w:lang w:val="uk-UA"/>
        </w:rPr>
        <w:t xml:space="preserve"> ПДВ після закупівлі товарів та послуг. Кінцевий </w:t>
      </w:r>
      <w:r w:rsidR="00F94590">
        <w:rPr>
          <w:sz w:val="20"/>
          <w:lang w:val="uk-UA"/>
        </w:rPr>
        <w:t>користувач</w:t>
      </w:r>
      <w:r w:rsidR="009051C2" w:rsidRPr="00AE03B6">
        <w:rPr>
          <w:rFonts w:eastAsia="Calibri"/>
          <w:sz w:val="20"/>
          <w:lang w:val="uk-UA"/>
        </w:rPr>
        <w:t>, що має право на відшкодування податку з доданої вартості</w:t>
      </w:r>
      <w:r w:rsidR="00364AE3" w:rsidRPr="00AE03B6">
        <w:rPr>
          <w:sz w:val="20"/>
          <w:lang w:val="uk-UA"/>
        </w:rPr>
        <w:t>,</w:t>
      </w:r>
      <w:r w:rsidR="009051C2" w:rsidRPr="00AE03B6">
        <w:rPr>
          <w:sz w:val="20"/>
          <w:lang w:val="uk-UA"/>
        </w:rPr>
        <w:t xml:space="preserve"> має право просити фінансування на основі валових витрат</w:t>
      </w:r>
      <w:r w:rsidR="00A432AA" w:rsidRPr="00AE03B6">
        <w:rPr>
          <w:sz w:val="20"/>
          <w:lang w:val="uk-UA"/>
        </w:rPr>
        <w:t>,</w:t>
      </w:r>
      <w:r w:rsidR="009051C2" w:rsidRPr="00AE03B6">
        <w:rPr>
          <w:sz w:val="20"/>
          <w:lang w:val="uk-UA"/>
        </w:rPr>
        <w:t xml:space="preserve"> якщо</w:t>
      </w:r>
      <w:r w:rsidR="009051C2" w:rsidRPr="00AE03B6">
        <w:rPr>
          <w:b/>
          <w:sz w:val="20"/>
          <w:lang w:val="uk-UA"/>
        </w:rPr>
        <w:t xml:space="preserve"> усвідомлюючи власну кримінальну відповідальність </w:t>
      </w:r>
      <w:r w:rsidR="00B14549" w:rsidRPr="00AE03B6">
        <w:rPr>
          <w:b/>
          <w:sz w:val="20"/>
          <w:lang w:val="uk-UA"/>
        </w:rPr>
        <w:t>заявляє</w:t>
      </w:r>
      <w:r w:rsidR="00CD3F36" w:rsidRPr="00AE03B6">
        <w:rPr>
          <w:b/>
          <w:sz w:val="20"/>
          <w:lang w:val="uk-UA"/>
        </w:rPr>
        <w:t xml:space="preserve">, </w:t>
      </w:r>
      <w:r w:rsidR="009051C2" w:rsidRPr="00AE03B6">
        <w:rPr>
          <w:b/>
          <w:sz w:val="20"/>
          <w:lang w:val="uk-UA"/>
        </w:rPr>
        <w:t xml:space="preserve">що не відраховує і у майбутньому не відраховуватиме, </w:t>
      </w:r>
      <w:r w:rsidR="00347EE4" w:rsidRPr="00AE03B6">
        <w:rPr>
          <w:b/>
          <w:sz w:val="20"/>
          <w:lang w:val="uk-UA"/>
        </w:rPr>
        <w:t>та не</w:t>
      </w:r>
      <w:r w:rsidR="008E3AD7">
        <w:rPr>
          <w:b/>
          <w:sz w:val="20"/>
          <w:lang w:val="uk-UA"/>
        </w:rPr>
        <w:t xml:space="preserve"> </w:t>
      </w:r>
      <w:r w:rsidR="009051C2" w:rsidRPr="00AE03B6">
        <w:rPr>
          <w:b/>
          <w:sz w:val="20"/>
          <w:lang w:val="uk-UA"/>
        </w:rPr>
        <w:t>просити</w:t>
      </w:r>
      <w:r w:rsidR="00347EE4" w:rsidRPr="00AE03B6">
        <w:rPr>
          <w:b/>
          <w:sz w:val="20"/>
          <w:lang w:val="uk-UA"/>
        </w:rPr>
        <w:t>ме</w:t>
      </w:r>
      <w:r w:rsidR="009051C2" w:rsidRPr="00AE03B6">
        <w:rPr>
          <w:b/>
          <w:sz w:val="20"/>
          <w:lang w:val="uk-UA"/>
        </w:rPr>
        <w:t xml:space="preserve"> відшкоду</w:t>
      </w:r>
      <w:r w:rsidR="00B14549" w:rsidRPr="00AE03B6">
        <w:rPr>
          <w:b/>
          <w:sz w:val="20"/>
          <w:lang w:val="uk-UA"/>
        </w:rPr>
        <w:t>в</w:t>
      </w:r>
      <w:r w:rsidR="009051C2" w:rsidRPr="00AE03B6">
        <w:rPr>
          <w:b/>
          <w:sz w:val="20"/>
          <w:lang w:val="uk-UA"/>
        </w:rPr>
        <w:t>ання ПДВ</w:t>
      </w:r>
      <w:r w:rsidR="009051C2" w:rsidRPr="00AE03B6">
        <w:rPr>
          <w:sz w:val="20"/>
          <w:lang w:val="uk-UA"/>
        </w:rPr>
        <w:t xml:space="preserve">, а також </w:t>
      </w:r>
      <w:r w:rsidR="00180044" w:rsidRPr="00AE03B6">
        <w:rPr>
          <w:sz w:val="20"/>
          <w:lang w:val="uk-UA"/>
        </w:rPr>
        <w:t xml:space="preserve">не </w:t>
      </w:r>
      <w:r w:rsidR="008E3AD7">
        <w:rPr>
          <w:sz w:val="20"/>
          <w:lang w:val="uk-UA"/>
        </w:rPr>
        <w:t xml:space="preserve">включить </w:t>
      </w:r>
      <w:r w:rsidR="00180044" w:rsidRPr="00AE03B6">
        <w:rPr>
          <w:sz w:val="20"/>
          <w:lang w:val="uk-UA"/>
        </w:rPr>
        <w:t xml:space="preserve"> ПДВ у  витрати, що виникли в рамках проекту. </w:t>
      </w:r>
    </w:p>
    <w:p w14:paraId="323BC437" w14:textId="77777777" w:rsidR="00A432AA" w:rsidRPr="00AE03B6" w:rsidRDefault="00D41E91" w:rsidP="00D777B9">
      <w:pPr>
        <w:pStyle w:val="Szvegtrzsbehzssal"/>
        <w:ind w:right="-2"/>
        <w:rPr>
          <w:sz w:val="20"/>
          <w:lang w:val="uk-UA"/>
        </w:rPr>
      </w:pPr>
      <w:r w:rsidRPr="00AE03B6">
        <w:rPr>
          <w:sz w:val="20"/>
          <w:lang w:val="uk-UA"/>
        </w:rPr>
        <w:t xml:space="preserve">Якщо після укладення Договору відбуваються зміни щодо прав Кінцевого </w:t>
      </w:r>
      <w:r w:rsidR="00F94590">
        <w:rPr>
          <w:sz w:val="20"/>
          <w:lang w:val="uk-UA"/>
        </w:rPr>
        <w:t>користувач</w:t>
      </w:r>
      <w:r w:rsidRPr="00AE03B6">
        <w:rPr>
          <w:sz w:val="20"/>
          <w:lang w:val="uk-UA"/>
        </w:rPr>
        <w:t>а на сплату чи відшкодування</w:t>
      </w:r>
      <w:r w:rsidR="008E3AD7">
        <w:rPr>
          <w:sz w:val="20"/>
          <w:lang w:val="uk-UA"/>
        </w:rPr>
        <w:t xml:space="preserve"> </w:t>
      </w:r>
      <w:r w:rsidRPr="00AE03B6">
        <w:rPr>
          <w:sz w:val="20"/>
          <w:lang w:val="uk-UA"/>
        </w:rPr>
        <w:t>податків</w:t>
      </w:r>
      <w:r w:rsidR="00A432AA" w:rsidRPr="00AE03B6">
        <w:rPr>
          <w:sz w:val="20"/>
          <w:lang w:val="uk-UA"/>
        </w:rPr>
        <w:t xml:space="preserve">, </w:t>
      </w:r>
      <w:r w:rsidR="00D701B9" w:rsidRPr="00AE03B6">
        <w:rPr>
          <w:sz w:val="20"/>
          <w:lang w:val="uk-UA"/>
        </w:rPr>
        <w:t xml:space="preserve">то Кінцевий </w:t>
      </w:r>
      <w:r w:rsidR="00F94590">
        <w:rPr>
          <w:sz w:val="20"/>
          <w:lang w:val="uk-UA"/>
        </w:rPr>
        <w:t>користувач</w:t>
      </w:r>
      <w:r w:rsidRPr="00AE03B6">
        <w:rPr>
          <w:sz w:val="20"/>
          <w:lang w:val="uk-UA"/>
        </w:rPr>
        <w:t xml:space="preserve"> зобов</w:t>
      </w:r>
      <w:r w:rsidR="00347EE4" w:rsidRPr="00AE03B6">
        <w:rPr>
          <w:rFonts w:ascii="Calibri" w:hAnsi="Calibri"/>
          <w:sz w:val="20"/>
          <w:lang w:val="uk-UA"/>
        </w:rPr>
        <w:t>'</w:t>
      </w:r>
      <w:r w:rsidR="00347EE4" w:rsidRPr="00AE03B6">
        <w:rPr>
          <w:sz w:val="20"/>
          <w:lang w:val="uk-UA"/>
        </w:rPr>
        <w:t xml:space="preserve">язаний повідомити </w:t>
      </w:r>
      <w:r w:rsidRPr="00AE03B6">
        <w:rPr>
          <w:sz w:val="20"/>
          <w:lang w:val="uk-UA"/>
        </w:rPr>
        <w:t xml:space="preserve">про цей факт протягом 8 днів. Неправомірну суму ПДВ, одержану до моменту заяви зміни Кінцевий </w:t>
      </w:r>
      <w:r w:rsidR="00F94590">
        <w:rPr>
          <w:sz w:val="20"/>
          <w:lang w:val="uk-UA"/>
        </w:rPr>
        <w:t>користувач</w:t>
      </w:r>
      <w:r w:rsidRPr="00AE03B6">
        <w:rPr>
          <w:sz w:val="20"/>
          <w:lang w:val="uk-UA"/>
        </w:rPr>
        <w:t xml:space="preserve"> зобов</w:t>
      </w:r>
      <w:r w:rsidR="00347EE4" w:rsidRPr="00AE03B6">
        <w:rPr>
          <w:rFonts w:ascii="Calibri" w:hAnsi="Calibri"/>
          <w:sz w:val="20"/>
          <w:lang w:val="uk-UA"/>
        </w:rPr>
        <w:t>'</w:t>
      </w:r>
      <w:r w:rsidRPr="00AE03B6">
        <w:rPr>
          <w:sz w:val="20"/>
          <w:lang w:val="uk-UA"/>
        </w:rPr>
        <w:t xml:space="preserve">язаний повернути </w:t>
      </w:r>
      <w:r w:rsidRPr="00AE03B6">
        <w:rPr>
          <w:sz w:val="20"/>
          <w:lang w:val="uk-UA"/>
        </w:rPr>
        <w:lastRenderedPageBreak/>
        <w:t>Надавачу фінансуванн</w:t>
      </w:r>
      <w:r w:rsidR="00347EE4" w:rsidRPr="00AE03B6">
        <w:rPr>
          <w:sz w:val="20"/>
          <w:lang w:val="uk-UA"/>
        </w:rPr>
        <w:t>я</w:t>
      </w:r>
      <w:r w:rsidRPr="00AE03B6">
        <w:rPr>
          <w:sz w:val="20"/>
          <w:lang w:val="uk-UA"/>
        </w:rPr>
        <w:t xml:space="preserve">. Із прийняттям заяви Надавачем фінансування у Договір вносяться відповідні зміни. </w:t>
      </w:r>
    </w:p>
    <w:p w14:paraId="39E346A6" w14:textId="77777777" w:rsidR="00A432AA" w:rsidRPr="00AE03B6" w:rsidRDefault="00005454" w:rsidP="00D777B9">
      <w:pPr>
        <w:pStyle w:val="Default"/>
        <w:numPr>
          <w:ilvl w:val="0"/>
          <w:numId w:val="3"/>
        </w:numPr>
        <w:ind w:left="0" w:firstLine="0"/>
        <w:jc w:val="both"/>
        <w:rPr>
          <w:color w:val="auto"/>
          <w:kern w:val="28"/>
          <w:sz w:val="20"/>
          <w:szCs w:val="20"/>
          <w:lang w:val="uk-UA"/>
        </w:rPr>
      </w:pPr>
      <w:r w:rsidRPr="00AE03B6">
        <w:rPr>
          <w:color w:val="auto"/>
          <w:sz w:val="20"/>
          <w:szCs w:val="20"/>
          <w:lang w:val="uk-UA"/>
        </w:rPr>
        <w:t>Фінансування не може використовуватись на погашення суспільних заборгованостей</w:t>
      </w:r>
      <w:r w:rsidR="00D41E91" w:rsidRPr="00AE03B6">
        <w:rPr>
          <w:color w:val="auto"/>
          <w:sz w:val="20"/>
          <w:szCs w:val="20"/>
          <w:lang w:val="uk-UA"/>
        </w:rPr>
        <w:t>, що стягуються на зразок податків</w:t>
      </w:r>
      <w:r w:rsidR="00A432AA" w:rsidRPr="00AE03B6">
        <w:rPr>
          <w:color w:val="auto"/>
          <w:sz w:val="20"/>
          <w:szCs w:val="20"/>
          <w:lang w:val="uk-UA"/>
        </w:rPr>
        <w:t>,</w:t>
      </w:r>
      <w:r w:rsidR="00D41E91" w:rsidRPr="00AE03B6">
        <w:rPr>
          <w:color w:val="auto"/>
          <w:sz w:val="20"/>
          <w:szCs w:val="20"/>
          <w:lang w:val="uk-UA"/>
        </w:rPr>
        <w:t xml:space="preserve"> на оплату інших державних платежів, зборів</w:t>
      </w:r>
      <w:r w:rsidR="00A432AA" w:rsidRPr="00AE03B6">
        <w:rPr>
          <w:color w:val="auto"/>
          <w:sz w:val="20"/>
          <w:szCs w:val="20"/>
          <w:lang w:val="uk-UA"/>
        </w:rPr>
        <w:t>,</w:t>
      </w:r>
      <w:r w:rsidR="00D41E91" w:rsidRPr="00AE03B6">
        <w:rPr>
          <w:color w:val="auto"/>
          <w:sz w:val="20"/>
          <w:szCs w:val="20"/>
          <w:lang w:val="uk-UA"/>
        </w:rPr>
        <w:t xml:space="preserve"> інших податків, податкових зобов</w:t>
      </w:r>
      <w:r w:rsidR="00347EE4" w:rsidRPr="00AE03B6">
        <w:rPr>
          <w:rFonts w:ascii="Calibri" w:hAnsi="Calibri"/>
          <w:color w:val="auto"/>
          <w:sz w:val="20"/>
          <w:szCs w:val="20"/>
          <w:lang w:val="uk-UA"/>
        </w:rPr>
        <w:t>'</w:t>
      </w:r>
      <w:r w:rsidR="00D41E91" w:rsidRPr="00AE03B6">
        <w:rPr>
          <w:color w:val="auto"/>
          <w:sz w:val="20"/>
          <w:szCs w:val="20"/>
          <w:lang w:val="uk-UA"/>
        </w:rPr>
        <w:t>язань</w:t>
      </w:r>
      <w:r w:rsidR="00A432AA" w:rsidRPr="00AE03B6">
        <w:rPr>
          <w:color w:val="auto"/>
          <w:sz w:val="20"/>
          <w:szCs w:val="20"/>
          <w:lang w:val="uk-UA"/>
        </w:rPr>
        <w:t xml:space="preserve">, </w:t>
      </w:r>
      <w:r w:rsidR="00D41E91" w:rsidRPr="00AE03B6">
        <w:rPr>
          <w:color w:val="auto"/>
          <w:sz w:val="20"/>
          <w:szCs w:val="20"/>
          <w:lang w:val="uk-UA"/>
        </w:rPr>
        <w:t xml:space="preserve">акцизу, мита. </w:t>
      </w:r>
      <w:r w:rsidRPr="00AE03B6">
        <w:rPr>
          <w:color w:val="auto"/>
          <w:sz w:val="20"/>
          <w:szCs w:val="20"/>
          <w:lang w:val="uk-UA"/>
        </w:rPr>
        <w:t>Списання на амортизацію не приймається у складі витрат</w:t>
      </w:r>
      <w:r w:rsidR="00A432AA" w:rsidRPr="00AE03B6">
        <w:rPr>
          <w:color w:val="auto"/>
          <w:sz w:val="20"/>
          <w:szCs w:val="20"/>
          <w:lang w:val="uk-UA"/>
        </w:rPr>
        <w:t>.</w:t>
      </w:r>
    </w:p>
    <w:p w14:paraId="5F1A31E2" w14:textId="77777777" w:rsidR="00B14D3B" w:rsidRPr="00AE03B6" w:rsidRDefault="00005454" w:rsidP="00D777B9">
      <w:pPr>
        <w:pStyle w:val="Szneslista1jellszn1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 w:val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Оригінали документів, що підтверджують видатки господарських подій</w:t>
      </w:r>
      <w:r w:rsidR="004141C6" w:rsidRPr="00AE03B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AE03B6">
        <w:rPr>
          <w:rFonts w:ascii="Times New Roman" w:hAnsi="Times New Roman"/>
          <w:sz w:val="20"/>
          <w:szCs w:val="20"/>
          <w:lang w:val="uk-UA"/>
        </w:rPr>
        <w:t>слід оснастити клауз</w:t>
      </w:r>
      <w:r w:rsidR="00347EE4" w:rsidRPr="00AE03B6">
        <w:rPr>
          <w:rFonts w:ascii="Times New Roman" w:hAnsi="Times New Roman"/>
          <w:sz w:val="20"/>
          <w:szCs w:val="20"/>
          <w:lang w:val="uk-UA"/>
        </w:rPr>
        <w:t>у</w:t>
      </w:r>
      <w:r w:rsidRPr="00AE03B6">
        <w:rPr>
          <w:rFonts w:ascii="Times New Roman" w:hAnsi="Times New Roman"/>
          <w:sz w:val="20"/>
          <w:szCs w:val="20"/>
          <w:lang w:val="uk-UA"/>
        </w:rPr>
        <w:t>л</w:t>
      </w:r>
      <w:r w:rsidR="00347EE4" w:rsidRPr="00AE03B6">
        <w:rPr>
          <w:rFonts w:ascii="Times New Roman" w:hAnsi="Times New Roman"/>
          <w:sz w:val="20"/>
          <w:szCs w:val="20"/>
          <w:lang w:val="uk-UA"/>
        </w:rPr>
        <w:t>ою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для розрахунків та подавати їх </w:t>
      </w:r>
      <w:r w:rsidR="00E82DDB">
        <w:rPr>
          <w:rFonts w:ascii="Times New Roman" w:hAnsi="Times New Roman"/>
          <w:sz w:val="20"/>
          <w:szCs w:val="20"/>
          <w:lang w:val="uk-UA"/>
        </w:rPr>
        <w:t xml:space="preserve">у складі 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фінансового звіту. Надавач фінансування проводить виплати, приймає розрахунки по власних джерелах виключно на основі </w:t>
      </w:r>
      <w:r w:rsidR="00E82DDB">
        <w:rPr>
          <w:rFonts w:ascii="Times New Roman" w:hAnsi="Times New Roman"/>
          <w:sz w:val="20"/>
          <w:szCs w:val="20"/>
          <w:lang w:val="uk-UA"/>
        </w:rPr>
        <w:t xml:space="preserve">другого примірника </w:t>
      </w:r>
      <w:r w:rsidRPr="00AE03B6">
        <w:rPr>
          <w:rFonts w:ascii="Times New Roman" w:hAnsi="Times New Roman"/>
          <w:sz w:val="20"/>
          <w:szCs w:val="20"/>
          <w:lang w:val="uk-UA"/>
        </w:rPr>
        <w:t>оригіналів документів</w:t>
      </w:r>
      <w:r w:rsidR="00B14D3B" w:rsidRPr="00AE03B6">
        <w:rPr>
          <w:rFonts w:ascii="Times New Roman" w:hAnsi="Times New Roman"/>
          <w:sz w:val="20"/>
          <w:szCs w:val="20"/>
          <w:lang w:val="uk-UA"/>
        </w:rPr>
        <w:t>,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авансових рахунків та кінцевих рахунків</w:t>
      </w:r>
      <w:r w:rsidR="00E82DDB">
        <w:rPr>
          <w:rFonts w:ascii="Times New Roman" w:hAnsi="Times New Roman"/>
          <w:sz w:val="20"/>
          <w:szCs w:val="20"/>
          <w:lang w:val="uk-UA"/>
        </w:rPr>
        <w:t xml:space="preserve"> (або інших розрахункових</w:t>
      </w:r>
      <w:r w:rsidR="00D777B9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E82DDB">
        <w:rPr>
          <w:rFonts w:ascii="Times New Roman" w:hAnsi="Times New Roman"/>
          <w:sz w:val="20"/>
          <w:szCs w:val="20"/>
          <w:lang w:val="uk-UA"/>
        </w:rPr>
        <w:t>документів)</w:t>
      </w:r>
      <w:r w:rsidR="00B14D3B" w:rsidRPr="00AE03B6">
        <w:rPr>
          <w:rFonts w:ascii="Times New Roman" w:hAnsi="Times New Roman"/>
          <w:sz w:val="20"/>
          <w:szCs w:val="20"/>
          <w:lang w:val="uk-UA"/>
        </w:rPr>
        <w:t>.</w:t>
      </w:r>
    </w:p>
    <w:p w14:paraId="0AF8944E" w14:textId="77777777" w:rsidR="005A40BB" w:rsidRPr="00AE03B6" w:rsidRDefault="00115302" w:rsidP="00D777B9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На оригіналі рахунку у текстовій формі слід вказати ідентифікаційний номер даного тендеру</w:t>
      </w:r>
      <w:r w:rsidR="00B14D3B" w:rsidRPr="00AE03B6">
        <w:rPr>
          <w:rFonts w:ascii="Times New Roman" w:hAnsi="Times New Roman"/>
          <w:sz w:val="20"/>
          <w:szCs w:val="20"/>
          <w:lang w:val="uk-UA"/>
        </w:rPr>
        <w:t xml:space="preserve">, </w:t>
      </w:r>
      <w:r w:rsidRPr="00AE03B6">
        <w:rPr>
          <w:rFonts w:ascii="Times New Roman" w:hAnsi="Times New Roman"/>
          <w:sz w:val="20"/>
          <w:szCs w:val="20"/>
          <w:lang w:val="uk-UA"/>
        </w:rPr>
        <w:t>а також суму, що включається до розрахунків</w:t>
      </w:r>
      <w:r w:rsidR="00005454" w:rsidRPr="00AE03B6">
        <w:rPr>
          <w:rFonts w:ascii="Times New Roman" w:hAnsi="Times New Roman"/>
          <w:sz w:val="20"/>
          <w:szCs w:val="20"/>
          <w:lang w:val="uk-UA"/>
        </w:rPr>
        <w:t xml:space="preserve">, а також текст </w:t>
      </w:r>
      <w:r w:rsidR="00B14D3B" w:rsidRPr="00AE03B6">
        <w:rPr>
          <w:rFonts w:ascii="Times New Roman" w:hAnsi="Times New Roman"/>
          <w:sz w:val="20"/>
          <w:szCs w:val="20"/>
          <w:lang w:val="uk-UA"/>
        </w:rPr>
        <w:t>„</w:t>
      </w:r>
      <w:r w:rsidR="00005454" w:rsidRPr="00AE03B6">
        <w:rPr>
          <w:rFonts w:ascii="Times New Roman" w:hAnsi="Times New Roman"/>
          <w:sz w:val="20"/>
          <w:szCs w:val="20"/>
          <w:lang w:val="uk-UA"/>
        </w:rPr>
        <w:t xml:space="preserve">Включено у розрахунки  згідно договору фінансування № </w:t>
      </w:r>
      <w:r w:rsidR="00B14D3B" w:rsidRPr="00AE03B6">
        <w:rPr>
          <w:rFonts w:ascii="Times New Roman" w:hAnsi="Times New Roman"/>
          <w:sz w:val="20"/>
          <w:szCs w:val="20"/>
          <w:lang w:val="uk-UA"/>
        </w:rPr>
        <w:t xml:space="preserve"> …………./</w:t>
      </w:r>
      <w:r w:rsidR="004141C6" w:rsidRPr="00AE03B6">
        <w:rPr>
          <w:rFonts w:ascii="Times New Roman" w:hAnsi="Times New Roman"/>
          <w:sz w:val="20"/>
          <w:szCs w:val="20"/>
          <w:lang w:val="uk-UA"/>
        </w:rPr>
        <w:t>......../......</w:t>
      </w:r>
      <w:r w:rsidR="00005454" w:rsidRPr="00AE03B6">
        <w:rPr>
          <w:rFonts w:ascii="Times New Roman" w:hAnsi="Times New Roman"/>
          <w:sz w:val="20"/>
          <w:szCs w:val="20"/>
          <w:lang w:val="uk-UA"/>
        </w:rPr>
        <w:t xml:space="preserve">” </w:t>
      </w:r>
      <w:r w:rsidR="00B14D3B" w:rsidRPr="00AE03B6">
        <w:rPr>
          <w:rFonts w:ascii="Times New Roman" w:hAnsi="Times New Roman"/>
          <w:sz w:val="20"/>
          <w:szCs w:val="20"/>
          <w:lang w:val="uk-UA"/>
        </w:rPr>
        <w:t xml:space="preserve"> (</w:t>
      </w:r>
      <w:r w:rsidR="00005454" w:rsidRPr="00AE03B6">
        <w:rPr>
          <w:rFonts w:ascii="Times New Roman" w:hAnsi="Times New Roman"/>
          <w:sz w:val="20"/>
          <w:szCs w:val="20"/>
          <w:lang w:val="uk-UA"/>
        </w:rPr>
        <w:t>клаузула для розрахунків</w:t>
      </w:r>
      <w:r w:rsidR="00B14D3B" w:rsidRPr="00AE03B6">
        <w:rPr>
          <w:rFonts w:ascii="Times New Roman" w:hAnsi="Times New Roman"/>
          <w:sz w:val="20"/>
          <w:szCs w:val="20"/>
          <w:lang w:val="uk-UA"/>
        </w:rPr>
        <w:t xml:space="preserve">). </w:t>
      </w:r>
      <w:r w:rsidR="00005454" w:rsidRPr="00AE03B6">
        <w:rPr>
          <w:rFonts w:ascii="Times New Roman" w:hAnsi="Times New Roman"/>
          <w:sz w:val="20"/>
          <w:szCs w:val="20"/>
          <w:lang w:val="uk-UA"/>
        </w:rPr>
        <w:t xml:space="preserve">На оригіналі рахунку Кінцевий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="00D701B9" w:rsidRPr="00AE03B6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005454" w:rsidRPr="00AE03B6">
        <w:rPr>
          <w:rFonts w:ascii="Times New Roman" w:hAnsi="Times New Roman"/>
          <w:sz w:val="20"/>
          <w:szCs w:val="20"/>
          <w:lang w:val="uk-UA"/>
        </w:rPr>
        <w:t xml:space="preserve">повинен своїм підписом </w:t>
      </w:r>
      <w:r w:rsidR="00B14549" w:rsidRPr="00AE03B6">
        <w:rPr>
          <w:rFonts w:ascii="Times New Roman" w:hAnsi="Times New Roman"/>
          <w:sz w:val="20"/>
          <w:szCs w:val="20"/>
          <w:lang w:val="uk-UA"/>
        </w:rPr>
        <w:t>засвідчити</w:t>
      </w:r>
      <w:r w:rsidR="00005454" w:rsidRPr="00AE03B6">
        <w:rPr>
          <w:rFonts w:ascii="Times New Roman" w:hAnsi="Times New Roman"/>
          <w:sz w:val="20"/>
          <w:szCs w:val="20"/>
          <w:lang w:val="uk-UA"/>
        </w:rPr>
        <w:t xml:space="preserve"> виконання</w:t>
      </w:r>
      <w:r w:rsidR="005A40BB" w:rsidRPr="00AE03B6">
        <w:rPr>
          <w:rFonts w:ascii="Times New Roman" w:hAnsi="Times New Roman"/>
          <w:sz w:val="20"/>
          <w:szCs w:val="20"/>
          <w:lang w:val="uk-UA"/>
        </w:rPr>
        <w:t xml:space="preserve"> (</w:t>
      </w:r>
      <w:r w:rsidR="00005454" w:rsidRPr="00AE03B6">
        <w:rPr>
          <w:rFonts w:ascii="Times New Roman" w:hAnsi="Times New Roman"/>
          <w:sz w:val="20"/>
          <w:szCs w:val="20"/>
          <w:lang w:val="uk-UA"/>
        </w:rPr>
        <w:t>у випадку окремого документу на підтвердження виконання)</w:t>
      </w:r>
      <w:r w:rsidR="005A40BB" w:rsidRPr="00AE03B6">
        <w:rPr>
          <w:rFonts w:ascii="Times New Roman" w:hAnsi="Times New Roman"/>
          <w:sz w:val="20"/>
          <w:szCs w:val="20"/>
          <w:lang w:val="uk-UA"/>
        </w:rPr>
        <w:t>.</w:t>
      </w:r>
    </w:p>
    <w:p w14:paraId="7D5E28B5" w14:textId="77777777" w:rsidR="00EF2B00" w:rsidRPr="00AE03B6" w:rsidRDefault="00115302" w:rsidP="00D777B9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Якщо не можливо подання оригінального примірника якогось рахунку</w:t>
      </w:r>
      <w:r w:rsidR="005A40BB" w:rsidRPr="00AE03B6">
        <w:rPr>
          <w:rFonts w:ascii="Times New Roman" w:hAnsi="Times New Roman"/>
          <w:sz w:val="20"/>
          <w:szCs w:val="20"/>
          <w:lang w:val="uk-UA"/>
        </w:rPr>
        <w:t xml:space="preserve">, 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у такому </w:t>
      </w:r>
      <w:proofErr w:type="spellStart"/>
      <w:r w:rsidRPr="00AE03B6">
        <w:rPr>
          <w:rFonts w:ascii="Times New Roman" w:hAnsi="Times New Roman"/>
          <w:sz w:val="20"/>
          <w:szCs w:val="20"/>
          <w:lang w:val="uk-UA"/>
        </w:rPr>
        <w:t>випадкуіз</w:t>
      </w:r>
      <w:proofErr w:type="spellEnd"/>
      <w:r w:rsidRPr="00AE03B6">
        <w:rPr>
          <w:rFonts w:ascii="Times New Roman" w:hAnsi="Times New Roman"/>
          <w:sz w:val="20"/>
          <w:szCs w:val="20"/>
          <w:lang w:val="uk-UA"/>
        </w:rPr>
        <w:t xml:space="preserve"> згаданого оригіналу, із </w:t>
      </w:r>
      <w:proofErr w:type="spellStart"/>
      <w:r w:rsidRPr="00AE03B6">
        <w:rPr>
          <w:rFonts w:ascii="Times New Roman" w:hAnsi="Times New Roman"/>
          <w:sz w:val="20"/>
          <w:szCs w:val="20"/>
          <w:lang w:val="uk-UA"/>
        </w:rPr>
        <w:t>клаузолою</w:t>
      </w:r>
      <w:proofErr w:type="spellEnd"/>
      <w:r w:rsidRPr="00AE03B6">
        <w:rPr>
          <w:rFonts w:ascii="Times New Roman" w:hAnsi="Times New Roman"/>
          <w:sz w:val="20"/>
          <w:szCs w:val="20"/>
          <w:lang w:val="uk-UA"/>
        </w:rPr>
        <w:t xml:space="preserve"> згідно п. </w:t>
      </w:r>
      <w:r w:rsidR="003521C3" w:rsidRPr="00AE03B6">
        <w:rPr>
          <w:rFonts w:ascii="Times New Roman" w:hAnsi="Times New Roman"/>
          <w:sz w:val="20"/>
          <w:szCs w:val="20"/>
          <w:lang w:val="uk-UA"/>
        </w:rPr>
        <w:t xml:space="preserve">1.8. 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співробітники Надавача фінансування роблять копію та засвідчують </w:t>
      </w:r>
      <w:r w:rsidR="00B14549" w:rsidRPr="00AE03B6">
        <w:rPr>
          <w:rFonts w:ascii="Times New Roman" w:hAnsi="Times New Roman"/>
          <w:sz w:val="20"/>
          <w:szCs w:val="20"/>
          <w:lang w:val="uk-UA"/>
        </w:rPr>
        <w:t>своїм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підписом</w:t>
      </w:r>
      <w:r w:rsidR="003521C3" w:rsidRPr="00AE03B6">
        <w:rPr>
          <w:rFonts w:ascii="Times New Roman" w:hAnsi="Times New Roman"/>
          <w:sz w:val="20"/>
          <w:szCs w:val="20"/>
          <w:lang w:val="uk-UA"/>
        </w:rPr>
        <w:t>,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проставляю</w:t>
      </w:r>
      <w:r w:rsidR="00347EE4" w:rsidRPr="00AE03B6">
        <w:rPr>
          <w:rFonts w:ascii="Times New Roman" w:hAnsi="Times New Roman"/>
          <w:sz w:val="20"/>
          <w:szCs w:val="20"/>
          <w:lang w:val="uk-UA"/>
        </w:rPr>
        <w:t>чи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напис: </w:t>
      </w:r>
      <w:r w:rsidR="003521C3" w:rsidRPr="00AE03B6">
        <w:rPr>
          <w:rFonts w:ascii="Times New Roman" w:hAnsi="Times New Roman"/>
          <w:sz w:val="20"/>
          <w:szCs w:val="20"/>
          <w:lang w:val="uk-UA"/>
        </w:rPr>
        <w:t>„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Копія вірна, в </w:t>
      </w:r>
      <w:r w:rsidR="00B14549" w:rsidRPr="00AE03B6">
        <w:rPr>
          <w:rFonts w:ascii="Times New Roman" w:hAnsi="Times New Roman"/>
          <w:sz w:val="20"/>
          <w:szCs w:val="20"/>
          <w:lang w:val="uk-UA"/>
        </w:rPr>
        <w:t>усьому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збігається з оригіналом рахунку</w:t>
      </w:r>
      <w:r w:rsidR="003521C3" w:rsidRPr="00AE03B6">
        <w:rPr>
          <w:rFonts w:ascii="Times New Roman" w:hAnsi="Times New Roman"/>
          <w:sz w:val="20"/>
          <w:szCs w:val="20"/>
          <w:lang w:val="uk-UA"/>
        </w:rPr>
        <w:t xml:space="preserve">”. </w:t>
      </w:r>
    </w:p>
    <w:p w14:paraId="204CA6AF" w14:textId="77777777" w:rsidR="000910B6" w:rsidRPr="00AE03B6" w:rsidRDefault="00115302" w:rsidP="00D777B9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Проект вважається завершеним</w:t>
      </w:r>
      <w:r w:rsidR="000910B6" w:rsidRPr="00AE03B6">
        <w:rPr>
          <w:rFonts w:ascii="Times New Roman" w:hAnsi="Times New Roman"/>
          <w:sz w:val="20"/>
          <w:szCs w:val="20"/>
          <w:lang w:val="uk-UA"/>
        </w:rPr>
        <w:t xml:space="preserve">, </w:t>
      </w:r>
      <w:r w:rsidR="00347EE4" w:rsidRPr="00AE03B6">
        <w:rPr>
          <w:rFonts w:ascii="Times New Roman" w:hAnsi="Times New Roman"/>
          <w:sz w:val="20"/>
          <w:szCs w:val="20"/>
          <w:lang w:val="uk-UA"/>
        </w:rPr>
        <w:t>я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кщо Надавач фінансування ухвалить звіт Кінцевого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Pr="00AE03B6">
        <w:rPr>
          <w:rFonts w:ascii="Times New Roman" w:hAnsi="Times New Roman"/>
          <w:sz w:val="20"/>
          <w:szCs w:val="20"/>
          <w:lang w:val="uk-UA"/>
        </w:rPr>
        <w:t>а на свідчення завершення підтримуваної діяльності,</w:t>
      </w:r>
      <w:r w:rsidR="004141C6" w:rsidRPr="00AE03B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підтверджений офіційними дозволами та документами Кінцевого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а та відбувся (проведено) переказ фінансування відповідно до </w:t>
      </w:r>
      <w:r w:rsidR="00B14549" w:rsidRPr="00AE03B6">
        <w:rPr>
          <w:rFonts w:ascii="Times New Roman" w:hAnsi="Times New Roman"/>
          <w:sz w:val="20"/>
          <w:szCs w:val="20"/>
          <w:lang w:val="uk-UA"/>
        </w:rPr>
        <w:t>підтвердженого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використання фінансування. </w:t>
      </w:r>
    </w:p>
    <w:p w14:paraId="37A35606" w14:textId="77777777" w:rsidR="00EF2B00" w:rsidRPr="00AE03B6" w:rsidRDefault="00115302" w:rsidP="00D777B9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 xml:space="preserve">Перелік документів на підтвердження фінансової та фахової реалізації міститься у Договорі. </w:t>
      </w:r>
    </w:p>
    <w:p w14:paraId="102804D7" w14:textId="77777777" w:rsidR="00AD60C4" w:rsidRPr="00AE03B6" w:rsidRDefault="00000B24" w:rsidP="00D777B9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 xml:space="preserve">У </w:t>
      </w:r>
      <w:r w:rsidR="00D777B9">
        <w:rPr>
          <w:rFonts w:ascii="Times New Roman" w:hAnsi="Times New Roman"/>
          <w:sz w:val="20"/>
          <w:szCs w:val="20"/>
          <w:lang w:val="uk-UA"/>
        </w:rPr>
        <w:t xml:space="preserve">даному Договорі слід </w:t>
      </w:r>
      <w:r w:rsidRPr="00AE03B6">
        <w:rPr>
          <w:rFonts w:ascii="Times New Roman" w:hAnsi="Times New Roman"/>
          <w:sz w:val="20"/>
          <w:szCs w:val="20"/>
          <w:lang w:val="uk-UA"/>
        </w:rPr>
        <w:t>розумі</w:t>
      </w:r>
      <w:r w:rsidR="00D777B9">
        <w:rPr>
          <w:rFonts w:ascii="Times New Roman" w:hAnsi="Times New Roman"/>
          <w:sz w:val="20"/>
          <w:szCs w:val="20"/>
          <w:lang w:val="uk-UA"/>
        </w:rPr>
        <w:t>ти</w:t>
      </w:r>
      <w:r w:rsidR="00AD60C4" w:rsidRPr="00AE03B6">
        <w:rPr>
          <w:rFonts w:ascii="Times New Roman" w:hAnsi="Times New Roman"/>
          <w:sz w:val="20"/>
          <w:szCs w:val="20"/>
          <w:lang w:val="uk-UA"/>
        </w:rPr>
        <w:t>:</w:t>
      </w:r>
    </w:p>
    <w:p w14:paraId="6A4E6BB8" w14:textId="77777777" w:rsidR="00280C4C" w:rsidRPr="00AE03B6" w:rsidRDefault="00000B24" w:rsidP="00D777B9">
      <w:pPr>
        <w:pStyle w:val="Listaszerbekezds"/>
        <w:numPr>
          <w:ilvl w:val="0"/>
          <w:numId w:val="19"/>
        </w:numPr>
        <w:ind w:left="0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Переклад</w:t>
      </w:r>
      <w:r w:rsidR="00280C4C" w:rsidRPr="00AE03B6">
        <w:rPr>
          <w:rFonts w:ascii="Times New Roman" w:hAnsi="Times New Roman"/>
          <w:sz w:val="20"/>
          <w:szCs w:val="20"/>
          <w:lang w:val="uk-UA"/>
        </w:rPr>
        <w:t xml:space="preserve">: 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рахунки мають бути оснащені перекладом на угорську мову, виконаним кінцевим </w:t>
      </w:r>
      <w:proofErr w:type="spellStart"/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Pr="00AE03B6">
        <w:rPr>
          <w:rFonts w:ascii="Times New Roman" w:hAnsi="Times New Roman"/>
          <w:sz w:val="20"/>
          <w:szCs w:val="20"/>
          <w:lang w:val="uk-UA"/>
        </w:rPr>
        <w:t>ом</w:t>
      </w:r>
      <w:proofErr w:type="spellEnd"/>
      <w:r w:rsidRPr="00AE03B6">
        <w:rPr>
          <w:rFonts w:ascii="Times New Roman" w:hAnsi="Times New Roman"/>
          <w:sz w:val="20"/>
          <w:szCs w:val="20"/>
          <w:lang w:val="uk-UA"/>
        </w:rPr>
        <w:t xml:space="preserve"> або іншою особою</w:t>
      </w:r>
      <w:r w:rsidR="00280C4C" w:rsidRPr="00AE03B6">
        <w:rPr>
          <w:rFonts w:ascii="Times New Roman" w:hAnsi="Times New Roman"/>
          <w:sz w:val="20"/>
          <w:szCs w:val="20"/>
          <w:lang w:val="uk-UA"/>
        </w:rPr>
        <w:t>,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що містить суттєві дані документу</w:t>
      </w:r>
      <w:r w:rsidR="00280C4C" w:rsidRPr="00AE03B6">
        <w:rPr>
          <w:rFonts w:ascii="Times New Roman" w:hAnsi="Times New Roman"/>
          <w:sz w:val="20"/>
          <w:szCs w:val="20"/>
          <w:lang w:val="uk-UA"/>
        </w:rPr>
        <w:t xml:space="preserve">. </w:t>
      </w:r>
      <w:r w:rsidRPr="00AE03B6">
        <w:rPr>
          <w:rFonts w:ascii="Times New Roman" w:hAnsi="Times New Roman"/>
          <w:sz w:val="20"/>
          <w:szCs w:val="20"/>
          <w:lang w:val="uk-UA"/>
        </w:rPr>
        <w:t>На кожна сторінку перекладу наноситься текст</w:t>
      </w:r>
      <w:r w:rsidR="00280C4C" w:rsidRPr="00AE03B6">
        <w:rPr>
          <w:rFonts w:ascii="Times New Roman" w:hAnsi="Times New Roman"/>
          <w:sz w:val="20"/>
          <w:szCs w:val="20"/>
          <w:lang w:val="uk-UA"/>
        </w:rPr>
        <w:t>: „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Автентичний переклад”, та має бути підписано представником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Pr="00AE03B6">
        <w:rPr>
          <w:rFonts w:ascii="Times New Roman" w:hAnsi="Times New Roman"/>
          <w:sz w:val="20"/>
          <w:szCs w:val="20"/>
          <w:lang w:val="uk-UA"/>
        </w:rPr>
        <w:t>а.</w:t>
      </w:r>
    </w:p>
    <w:p w14:paraId="5D8753D9" w14:textId="77777777" w:rsidR="00280C4C" w:rsidRPr="00AE03B6" w:rsidRDefault="00000B24" w:rsidP="00D777B9">
      <w:pPr>
        <w:pStyle w:val="Listaszerbekezds"/>
        <w:numPr>
          <w:ilvl w:val="0"/>
          <w:numId w:val="19"/>
        </w:numPr>
        <w:ind w:left="0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Засвідчення</w:t>
      </w:r>
      <w:r w:rsidR="00280C4C" w:rsidRPr="00AE03B6">
        <w:rPr>
          <w:rFonts w:ascii="Times New Roman" w:hAnsi="Times New Roman"/>
          <w:sz w:val="20"/>
          <w:szCs w:val="20"/>
          <w:lang w:val="uk-UA"/>
        </w:rPr>
        <w:t xml:space="preserve">: </w:t>
      </w:r>
      <w:r w:rsidR="00347EE4" w:rsidRPr="00AE03B6">
        <w:rPr>
          <w:rFonts w:ascii="Times New Roman" w:hAnsi="Times New Roman"/>
          <w:sz w:val="20"/>
          <w:szCs w:val="20"/>
          <w:lang w:val="uk-UA"/>
        </w:rPr>
        <w:t>на чорно-білій фотокопії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документу треба нанести текст:</w:t>
      </w:r>
      <w:r w:rsidR="00280C4C" w:rsidRPr="00AE03B6">
        <w:rPr>
          <w:rFonts w:ascii="Times New Roman" w:hAnsi="Times New Roman"/>
          <w:sz w:val="20"/>
          <w:szCs w:val="20"/>
          <w:lang w:val="uk-UA"/>
        </w:rPr>
        <w:t xml:space="preserve"> „</w:t>
      </w:r>
      <w:r w:rsidRPr="00AE03B6">
        <w:rPr>
          <w:rFonts w:ascii="Times New Roman" w:hAnsi="Times New Roman"/>
          <w:sz w:val="20"/>
          <w:szCs w:val="20"/>
          <w:lang w:val="uk-UA"/>
        </w:rPr>
        <w:t>Копія в усьому збігається із оригіналом»</w:t>
      </w:r>
      <w:r w:rsidR="00280C4C" w:rsidRPr="00AE03B6">
        <w:rPr>
          <w:rFonts w:ascii="Times New Roman" w:hAnsi="Times New Roman"/>
          <w:sz w:val="20"/>
          <w:szCs w:val="20"/>
          <w:lang w:val="uk-UA"/>
        </w:rPr>
        <w:t xml:space="preserve">, </w:t>
      </w:r>
      <w:r w:rsidRPr="00AE03B6">
        <w:rPr>
          <w:rFonts w:ascii="Times New Roman" w:hAnsi="Times New Roman"/>
          <w:sz w:val="20"/>
          <w:szCs w:val="20"/>
          <w:lang w:val="uk-UA"/>
        </w:rPr>
        <w:t>після цього на документі представник організації одержувача</w:t>
      </w:r>
      <w:r w:rsidR="00115302" w:rsidRPr="00AE03B6">
        <w:rPr>
          <w:rFonts w:ascii="Times New Roman" w:hAnsi="Times New Roman"/>
          <w:sz w:val="20"/>
          <w:szCs w:val="20"/>
          <w:lang w:val="uk-UA"/>
        </w:rPr>
        <w:t xml:space="preserve"> проставляє дату та підпис.</w:t>
      </w:r>
    </w:p>
    <w:p w14:paraId="2BA89C27" w14:textId="77777777" w:rsidR="00A432AA" w:rsidRPr="00AE03B6" w:rsidRDefault="00A432AA" w:rsidP="00D777B9">
      <w:pPr>
        <w:rPr>
          <w:rFonts w:ascii="Times New Roman" w:hAnsi="Times New Roman"/>
          <w:sz w:val="20"/>
          <w:szCs w:val="20"/>
          <w:lang w:val="uk-UA"/>
        </w:rPr>
      </w:pPr>
    </w:p>
    <w:p w14:paraId="7E7B425B" w14:textId="77777777" w:rsidR="00A432AA" w:rsidRPr="00AE03B6" w:rsidRDefault="00005174" w:rsidP="00FF006D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AE03B6">
        <w:rPr>
          <w:rFonts w:ascii="Times New Roman" w:hAnsi="Times New Roman"/>
          <w:b/>
          <w:sz w:val="20"/>
          <w:szCs w:val="20"/>
          <w:lang w:val="uk-UA"/>
        </w:rPr>
        <w:t>Переказ фінансування</w:t>
      </w:r>
    </w:p>
    <w:p w14:paraId="59AD941E" w14:textId="77777777" w:rsidR="00D74252" w:rsidRPr="00AE03B6" w:rsidRDefault="00D74252" w:rsidP="00A43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731834DD" w14:textId="77777777" w:rsidR="00D74252" w:rsidRPr="006277A9" w:rsidRDefault="00005174" w:rsidP="00D777B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hanging="709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bCs/>
          <w:iCs/>
          <w:sz w:val="20"/>
          <w:szCs w:val="20"/>
          <w:lang w:val="uk-UA"/>
        </w:rPr>
        <w:t>Після вступу в силу Договору та підтвердження</w:t>
      </w:r>
      <w:r w:rsidR="004141C6" w:rsidRPr="00AE03B6">
        <w:rPr>
          <w:rFonts w:ascii="Times New Roman" w:hAnsi="Times New Roman"/>
          <w:bCs/>
          <w:iCs/>
          <w:sz w:val="20"/>
          <w:szCs w:val="20"/>
          <w:lang w:val="uk-UA"/>
        </w:rPr>
        <w:t xml:space="preserve"> (принагідної)</w:t>
      </w:r>
      <w:r w:rsidRPr="00AE03B6">
        <w:rPr>
          <w:rFonts w:ascii="Times New Roman" w:hAnsi="Times New Roman"/>
          <w:bCs/>
          <w:iCs/>
          <w:sz w:val="20"/>
          <w:szCs w:val="20"/>
          <w:lang w:val="uk-UA"/>
        </w:rPr>
        <w:t xml:space="preserve"> оплати власного джерела проводиться виплата в рахунок проекту в українських гривнях. Курс переказу: банківський курс валют, діючий на день обміну суми фінансування, що знаходиться на рахунку Надавача фінансування у форинтах, за яким Надавач фінансування проводить обмін форинтів на гривні. </w:t>
      </w:r>
    </w:p>
    <w:p w14:paraId="02B0E6B1" w14:textId="77777777" w:rsidR="00D777B9" w:rsidRDefault="00D777B9" w:rsidP="00D777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z w:val="20"/>
          <w:szCs w:val="20"/>
          <w:u w:val="single"/>
          <w:lang w:val="uk-UA"/>
        </w:rPr>
      </w:pPr>
    </w:p>
    <w:p w14:paraId="578ED710" w14:textId="77777777" w:rsidR="006277A9" w:rsidRPr="008B106B" w:rsidRDefault="006277A9" w:rsidP="00D777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z w:val="20"/>
          <w:szCs w:val="20"/>
          <w:u w:val="single"/>
          <w:lang w:val="hu-HU"/>
        </w:rPr>
      </w:pPr>
      <w:proofErr w:type="spellStart"/>
      <w:r>
        <w:rPr>
          <w:rFonts w:ascii="Times New Roman" w:hAnsi="Times New Roman"/>
          <w:b/>
          <w:bCs/>
          <w:iCs/>
          <w:sz w:val="20"/>
          <w:szCs w:val="20"/>
          <w:u w:val="single"/>
          <w:lang w:val="uk-UA"/>
        </w:rPr>
        <w:t>Постфінансування</w:t>
      </w:r>
      <w:proofErr w:type="spellEnd"/>
      <w:r>
        <w:rPr>
          <w:rFonts w:ascii="Times New Roman" w:hAnsi="Times New Roman"/>
          <w:b/>
          <w:bCs/>
          <w:iCs/>
          <w:sz w:val="20"/>
          <w:szCs w:val="20"/>
          <w:u w:val="single"/>
          <w:lang w:val="uk-UA"/>
        </w:rPr>
        <w:t xml:space="preserve"> </w:t>
      </w:r>
    </w:p>
    <w:p w14:paraId="1DDD5496" w14:textId="77777777" w:rsidR="006277A9" w:rsidRPr="008B106B" w:rsidRDefault="006277A9" w:rsidP="00D777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z w:val="20"/>
          <w:szCs w:val="20"/>
          <w:u w:val="single"/>
          <w:lang w:val="hu-HU"/>
        </w:rPr>
      </w:pPr>
    </w:p>
    <w:p w14:paraId="4F02CBD1" w14:textId="77777777" w:rsidR="006277A9" w:rsidRPr="008B106B" w:rsidRDefault="006277A9" w:rsidP="00D777B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hanging="709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uk-UA"/>
        </w:rPr>
        <w:t>Така форма фінансування застосовується виключно у випадку інвестиції</w:t>
      </w:r>
      <w:r w:rsidRPr="008B106B">
        <w:rPr>
          <w:rFonts w:ascii="Times New Roman" w:hAnsi="Times New Roman"/>
          <w:sz w:val="20"/>
          <w:szCs w:val="20"/>
          <w:lang w:val="hu-HU"/>
        </w:rPr>
        <w:t>,</w:t>
      </w:r>
      <w:r>
        <w:rPr>
          <w:rFonts w:ascii="Times New Roman" w:hAnsi="Times New Roman"/>
          <w:sz w:val="20"/>
          <w:szCs w:val="20"/>
          <w:lang w:val="uk-UA"/>
        </w:rPr>
        <w:t xml:space="preserve"> або, якщо Кінцевий користувач придбав активи ще до підписання даного Договору</w:t>
      </w:r>
      <w:r w:rsidRPr="008B106B">
        <w:rPr>
          <w:rFonts w:ascii="Times New Roman" w:hAnsi="Times New Roman"/>
          <w:sz w:val="20"/>
          <w:szCs w:val="20"/>
          <w:lang w:val="hu-HU"/>
        </w:rPr>
        <w:t>.</w:t>
      </w:r>
    </w:p>
    <w:p w14:paraId="3951FC26" w14:textId="77777777" w:rsidR="006277A9" w:rsidRPr="008B106B" w:rsidRDefault="00467E5B" w:rsidP="00D777B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hanging="709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У випадку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постфінансування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передумовою переказу коштів </w:t>
      </w:r>
      <w:r w:rsidR="00D777B9">
        <w:rPr>
          <w:rFonts w:ascii="Times New Roman" w:hAnsi="Times New Roman"/>
          <w:sz w:val="20"/>
          <w:szCs w:val="20"/>
          <w:lang w:val="uk-UA"/>
        </w:rPr>
        <w:t xml:space="preserve">служить </w:t>
      </w:r>
      <w:r>
        <w:rPr>
          <w:rFonts w:ascii="Times New Roman" w:hAnsi="Times New Roman"/>
          <w:sz w:val="20"/>
          <w:szCs w:val="20"/>
          <w:lang w:val="uk-UA"/>
        </w:rPr>
        <w:t>підтвердження виконання оплати Кінцевим користувачем, підтвердження оплати власних коштів</w:t>
      </w:r>
      <w:r w:rsidR="006277A9" w:rsidRPr="008B106B">
        <w:rPr>
          <w:rFonts w:ascii="Times New Roman" w:hAnsi="Times New Roman"/>
          <w:sz w:val="20"/>
          <w:szCs w:val="20"/>
          <w:lang w:val="hu-HU"/>
        </w:rPr>
        <w:t>,</w:t>
      </w:r>
      <w:r>
        <w:rPr>
          <w:rFonts w:ascii="Times New Roman" w:hAnsi="Times New Roman"/>
          <w:sz w:val="20"/>
          <w:szCs w:val="20"/>
          <w:lang w:val="uk-UA"/>
        </w:rPr>
        <w:t xml:space="preserve"> по</w:t>
      </w:r>
      <w:r w:rsidR="00D777B9">
        <w:rPr>
          <w:rFonts w:ascii="Times New Roman" w:hAnsi="Times New Roman"/>
          <w:sz w:val="20"/>
          <w:szCs w:val="20"/>
          <w:lang w:val="uk-UA"/>
        </w:rPr>
        <w:t>д</w:t>
      </w:r>
      <w:r>
        <w:rPr>
          <w:rFonts w:ascii="Times New Roman" w:hAnsi="Times New Roman"/>
          <w:sz w:val="20"/>
          <w:szCs w:val="20"/>
          <w:lang w:val="uk-UA"/>
        </w:rPr>
        <w:t xml:space="preserve">ання кінцевого рахунку. </w:t>
      </w:r>
    </w:p>
    <w:p w14:paraId="194314E0" w14:textId="77777777" w:rsidR="006277A9" w:rsidRPr="008B106B" w:rsidRDefault="00467E5B" w:rsidP="00D777B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Суму фінансування згідно кінцевого рахунку, оплачену </w:t>
      </w:r>
      <w:proofErr w:type="spellStart"/>
      <w:r w:rsidR="00D777B9">
        <w:rPr>
          <w:rFonts w:ascii="Times New Roman" w:hAnsi="Times New Roman"/>
          <w:sz w:val="20"/>
          <w:szCs w:val="20"/>
          <w:lang w:val="uk-UA"/>
        </w:rPr>
        <w:t>Кніцевим</w:t>
      </w:r>
      <w:proofErr w:type="spellEnd"/>
      <w:r w:rsidR="00D777B9">
        <w:rPr>
          <w:rFonts w:ascii="Times New Roman" w:hAnsi="Times New Roman"/>
          <w:sz w:val="20"/>
          <w:szCs w:val="20"/>
          <w:lang w:val="uk-UA"/>
        </w:rPr>
        <w:t xml:space="preserve"> користувачем Надавач ф</w:t>
      </w:r>
      <w:r>
        <w:rPr>
          <w:rFonts w:ascii="Times New Roman" w:hAnsi="Times New Roman"/>
          <w:sz w:val="20"/>
          <w:szCs w:val="20"/>
          <w:lang w:val="uk-UA"/>
        </w:rPr>
        <w:t xml:space="preserve">інансування </w:t>
      </w:r>
      <w:r w:rsidR="00D777B9">
        <w:rPr>
          <w:rFonts w:ascii="Times New Roman" w:hAnsi="Times New Roman"/>
          <w:sz w:val="20"/>
          <w:szCs w:val="20"/>
          <w:lang w:val="uk-UA"/>
        </w:rPr>
        <w:t xml:space="preserve">оплачує </w:t>
      </w:r>
      <w:r>
        <w:rPr>
          <w:rFonts w:ascii="Times New Roman" w:hAnsi="Times New Roman"/>
          <w:sz w:val="20"/>
          <w:szCs w:val="20"/>
          <w:lang w:val="uk-UA"/>
        </w:rPr>
        <w:t>переказом на банківський рахунок Кінцевого користувача після перевірки та ухвалення поданої Кінцевим користувачем заявки на виплату разом із додатками</w:t>
      </w:r>
      <w:r w:rsidR="006277A9" w:rsidRPr="008B106B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14:paraId="3D848B66" w14:textId="77777777" w:rsidR="006277A9" w:rsidRPr="008B106B" w:rsidRDefault="006277A9" w:rsidP="006277A9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20E4A079" w14:textId="77777777" w:rsidR="006277A9" w:rsidRPr="008B106B" w:rsidRDefault="006277A9" w:rsidP="00D777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  <w:u w:val="single"/>
          <w:lang w:val="hu-HU"/>
        </w:rPr>
      </w:pPr>
      <w:r>
        <w:rPr>
          <w:rFonts w:ascii="Times New Roman" w:hAnsi="Times New Roman"/>
          <w:b/>
          <w:sz w:val="20"/>
          <w:szCs w:val="20"/>
          <w:u w:val="single"/>
          <w:lang w:val="uk-UA"/>
        </w:rPr>
        <w:t xml:space="preserve">Аванс (передоплата) для Кінцевого користувача </w:t>
      </w:r>
    </w:p>
    <w:p w14:paraId="7DED0251" w14:textId="77777777" w:rsidR="006277A9" w:rsidRPr="008B106B" w:rsidRDefault="006277A9" w:rsidP="00D777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087EDEC1" w14:textId="77777777" w:rsidR="003F0666" w:rsidRPr="006277A9" w:rsidRDefault="00D777B9" w:rsidP="00D777B9">
      <w:pPr>
        <w:widowControl w:val="0"/>
        <w:tabs>
          <w:tab w:val="left" w:pos="709"/>
        </w:tabs>
        <w:autoSpaceDE w:val="0"/>
        <w:autoSpaceDN w:val="0"/>
        <w:adjustRightInd w:val="0"/>
        <w:ind w:right="-2"/>
        <w:jc w:val="both"/>
        <w:rPr>
          <w:rFonts w:ascii="Times New Roman" w:eastAsia="MS Mincho" w:hAnsi="Times New Roman"/>
          <w:sz w:val="20"/>
          <w:szCs w:val="20"/>
          <w:lang w:val="uk-UA" w:eastAsia="hu-HU"/>
        </w:rPr>
      </w:pPr>
      <w:r>
        <w:rPr>
          <w:rFonts w:ascii="Times New Roman" w:hAnsi="Times New Roman"/>
          <w:bCs/>
          <w:sz w:val="20"/>
          <w:szCs w:val="20"/>
          <w:lang w:val="uk-UA"/>
        </w:rPr>
        <w:t>2.5.</w:t>
      </w:r>
      <w:r w:rsidR="006277A9">
        <w:rPr>
          <w:rFonts w:ascii="Times New Roman" w:hAnsi="Times New Roman"/>
          <w:bCs/>
          <w:sz w:val="20"/>
          <w:szCs w:val="20"/>
          <w:lang w:val="uk-UA"/>
        </w:rPr>
        <w:t>Ця форма фінансування застосовується виключно у випадку придбання активі</w:t>
      </w:r>
      <w:r>
        <w:rPr>
          <w:rFonts w:ascii="Times New Roman" w:hAnsi="Times New Roman"/>
          <w:bCs/>
          <w:sz w:val="20"/>
          <w:szCs w:val="20"/>
          <w:lang w:val="uk-UA"/>
        </w:rPr>
        <w:t>в</w:t>
      </w:r>
      <w:r w:rsidR="006277A9">
        <w:rPr>
          <w:rFonts w:ascii="Times New Roman" w:hAnsi="Times New Roman"/>
          <w:bCs/>
          <w:sz w:val="20"/>
          <w:szCs w:val="20"/>
          <w:lang w:val="uk-UA"/>
        </w:rPr>
        <w:t>. Надава</w:t>
      </w:r>
      <w:r>
        <w:rPr>
          <w:rFonts w:ascii="Times New Roman" w:hAnsi="Times New Roman"/>
          <w:bCs/>
          <w:sz w:val="20"/>
          <w:szCs w:val="20"/>
          <w:lang w:val="uk-UA"/>
        </w:rPr>
        <w:t>ч фінансування виконує переказ призначеної</w:t>
      </w:r>
      <w:r w:rsidR="006277A9">
        <w:rPr>
          <w:rFonts w:ascii="Times New Roman" w:hAnsi="Times New Roman"/>
          <w:bCs/>
          <w:sz w:val="20"/>
          <w:szCs w:val="20"/>
          <w:lang w:val="uk-UA"/>
        </w:rPr>
        <w:t xml:space="preserve"> Надавачем суми гранту на основі заявки на виплату</w:t>
      </w:r>
      <w:r w:rsidR="006277A9" w:rsidRPr="006277A9">
        <w:rPr>
          <w:rFonts w:ascii="Times New Roman" w:eastAsia="MS Mincho" w:hAnsi="Times New Roman"/>
          <w:sz w:val="20"/>
          <w:szCs w:val="20"/>
          <w:lang w:val="hu-HU" w:eastAsia="hu-HU"/>
        </w:rPr>
        <w:t>.</w:t>
      </w:r>
      <w:r w:rsidR="006277A9">
        <w:rPr>
          <w:rFonts w:ascii="Times New Roman" w:eastAsia="MS Mincho" w:hAnsi="Times New Roman"/>
          <w:sz w:val="20"/>
          <w:szCs w:val="20"/>
          <w:lang w:val="uk-UA" w:eastAsia="hu-HU"/>
        </w:rPr>
        <w:t xml:space="preserve"> Переказ здійс</w:t>
      </w:r>
      <w:r>
        <w:rPr>
          <w:rFonts w:ascii="Times New Roman" w:eastAsia="MS Mincho" w:hAnsi="Times New Roman"/>
          <w:sz w:val="20"/>
          <w:szCs w:val="20"/>
          <w:lang w:val="uk-UA" w:eastAsia="hu-HU"/>
        </w:rPr>
        <w:t>нюється за курсом валют,  діючим</w:t>
      </w:r>
      <w:r w:rsidR="006277A9">
        <w:rPr>
          <w:rFonts w:ascii="Times New Roman" w:eastAsia="MS Mincho" w:hAnsi="Times New Roman"/>
          <w:sz w:val="20"/>
          <w:szCs w:val="20"/>
          <w:lang w:val="uk-UA" w:eastAsia="hu-HU"/>
        </w:rPr>
        <w:t xml:space="preserve"> на день обміну форинтів на гривні коштів,  що знаходяться на банківському рахунку Надавача </w:t>
      </w:r>
      <w:proofErr w:type="spellStart"/>
      <w:r w:rsidR="006277A9">
        <w:rPr>
          <w:rFonts w:ascii="Times New Roman" w:eastAsia="MS Mincho" w:hAnsi="Times New Roman"/>
          <w:sz w:val="20"/>
          <w:szCs w:val="20"/>
          <w:lang w:val="uk-UA" w:eastAsia="hu-HU"/>
        </w:rPr>
        <w:t>фінансвування</w:t>
      </w:r>
      <w:proofErr w:type="spellEnd"/>
      <w:r w:rsidR="006277A9">
        <w:rPr>
          <w:rFonts w:ascii="Times New Roman" w:eastAsia="MS Mincho" w:hAnsi="Times New Roman"/>
          <w:sz w:val="20"/>
          <w:szCs w:val="20"/>
          <w:lang w:val="uk-UA" w:eastAsia="hu-HU"/>
        </w:rPr>
        <w:t xml:space="preserve">. </w:t>
      </w:r>
      <w:r w:rsidR="00841F12" w:rsidRPr="006277A9">
        <w:rPr>
          <w:rFonts w:ascii="Times New Roman" w:hAnsi="Times New Roman"/>
          <w:bCs/>
          <w:sz w:val="20"/>
          <w:szCs w:val="20"/>
          <w:lang w:val="uk-UA"/>
        </w:rPr>
        <w:t>Заявку на виплату</w:t>
      </w:r>
      <w:r w:rsidR="006277A9" w:rsidRPr="006277A9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="00841F12" w:rsidRPr="006277A9">
        <w:rPr>
          <w:rFonts w:ascii="Times New Roman" w:hAnsi="Times New Roman"/>
          <w:bCs/>
          <w:sz w:val="20"/>
          <w:szCs w:val="20"/>
          <w:lang w:val="uk-UA"/>
        </w:rPr>
        <w:t xml:space="preserve">Кінцевий </w:t>
      </w:r>
      <w:r w:rsidR="00F94590" w:rsidRPr="006277A9">
        <w:rPr>
          <w:rFonts w:ascii="Times New Roman" w:hAnsi="Times New Roman"/>
          <w:sz w:val="20"/>
          <w:szCs w:val="20"/>
          <w:lang w:val="uk-UA"/>
        </w:rPr>
        <w:t>користувач</w:t>
      </w:r>
      <w:r w:rsidR="00D701B9" w:rsidRPr="006277A9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841F12" w:rsidRPr="006277A9">
        <w:rPr>
          <w:rFonts w:ascii="Times New Roman" w:hAnsi="Times New Roman"/>
          <w:bCs/>
          <w:sz w:val="20"/>
          <w:szCs w:val="20"/>
          <w:lang w:val="uk-UA"/>
        </w:rPr>
        <w:t>зобов</w:t>
      </w:r>
      <w:r w:rsidR="00347EE4" w:rsidRPr="006277A9">
        <w:rPr>
          <w:bCs/>
          <w:sz w:val="20"/>
          <w:szCs w:val="20"/>
          <w:lang w:val="uk-UA"/>
        </w:rPr>
        <w:t>'</w:t>
      </w:r>
      <w:r w:rsidR="00841F12" w:rsidRPr="006277A9">
        <w:rPr>
          <w:rFonts w:ascii="Times New Roman" w:hAnsi="Times New Roman"/>
          <w:bCs/>
          <w:sz w:val="20"/>
          <w:szCs w:val="20"/>
          <w:lang w:val="uk-UA"/>
        </w:rPr>
        <w:t>язаний подати протягом 10 днів з моменту підписання Договору двома сторонами. Надавач фінансування проводить переказ суми фінансування авансом, о</w:t>
      </w:r>
      <w:r w:rsidR="00347EE4" w:rsidRPr="006277A9">
        <w:rPr>
          <w:rFonts w:ascii="Times New Roman" w:hAnsi="Times New Roman"/>
          <w:bCs/>
          <w:sz w:val="20"/>
          <w:szCs w:val="20"/>
          <w:lang w:val="uk-UA"/>
        </w:rPr>
        <w:t>д</w:t>
      </w:r>
      <w:r w:rsidR="00841F12" w:rsidRPr="006277A9">
        <w:rPr>
          <w:rFonts w:ascii="Times New Roman" w:hAnsi="Times New Roman"/>
          <w:bCs/>
          <w:sz w:val="20"/>
          <w:szCs w:val="20"/>
          <w:lang w:val="uk-UA"/>
        </w:rPr>
        <w:t xml:space="preserve">нією сумою на розрахунковий рахунок Кінцевого </w:t>
      </w:r>
      <w:r w:rsidR="00F94590" w:rsidRPr="006277A9">
        <w:rPr>
          <w:rFonts w:ascii="Times New Roman" w:hAnsi="Times New Roman"/>
          <w:sz w:val="20"/>
          <w:szCs w:val="20"/>
          <w:lang w:val="uk-UA"/>
        </w:rPr>
        <w:t>користувач</w:t>
      </w:r>
      <w:r w:rsidR="00841F12" w:rsidRPr="006277A9">
        <w:rPr>
          <w:rFonts w:ascii="Times New Roman" w:hAnsi="Times New Roman"/>
          <w:bCs/>
          <w:sz w:val="20"/>
          <w:szCs w:val="20"/>
          <w:lang w:val="uk-UA"/>
        </w:rPr>
        <w:t>а</w:t>
      </w:r>
      <w:r w:rsidR="00673300" w:rsidRPr="006277A9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="00841F12" w:rsidRPr="006277A9">
        <w:rPr>
          <w:rFonts w:ascii="Times New Roman" w:hAnsi="Times New Roman"/>
          <w:bCs/>
          <w:sz w:val="20"/>
          <w:szCs w:val="20"/>
          <w:lang w:val="uk-UA"/>
        </w:rPr>
        <w:t xml:space="preserve">протягом 30 днів з дати поступлення </w:t>
      </w:r>
      <w:r w:rsidR="006277A9" w:rsidRPr="006277A9">
        <w:rPr>
          <w:rFonts w:ascii="Times New Roman" w:hAnsi="Times New Roman"/>
          <w:bCs/>
          <w:sz w:val="20"/>
          <w:szCs w:val="20"/>
          <w:lang w:val="uk-UA"/>
        </w:rPr>
        <w:t xml:space="preserve">належно оформленої </w:t>
      </w:r>
      <w:r w:rsidR="00841F12" w:rsidRPr="006277A9">
        <w:rPr>
          <w:rFonts w:ascii="Times New Roman" w:hAnsi="Times New Roman"/>
          <w:bCs/>
          <w:sz w:val="20"/>
          <w:szCs w:val="20"/>
          <w:lang w:val="uk-UA"/>
        </w:rPr>
        <w:t>заявки на виплату.</w:t>
      </w:r>
    </w:p>
    <w:p w14:paraId="06345960" w14:textId="77777777" w:rsidR="003F0666" w:rsidRPr="00AE03B6" w:rsidRDefault="003F0666" w:rsidP="003F0666">
      <w:pPr>
        <w:widowControl w:val="0"/>
        <w:tabs>
          <w:tab w:val="left" w:pos="709"/>
        </w:tabs>
        <w:autoSpaceDE w:val="0"/>
        <w:autoSpaceDN w:val="0"/>
        <w:adjustRightInd w:val="0"/>
        <w:ind w:left="708" w:right="-2"/>
        <w:jc w:val="both"/>
        <w:rPr>
          <w:rFonts w:ascii="Times New Roman" w:eastAsia="MS Mincho" w:hAnsi="Times New Roman"/>
          <w:sz w:val="20"/>
          <w:szCs w:val="20"/>
          <w:lang w:val="uk-UA" w:eastAsia="hu-HU"/>
        </w:rPr>
      </w:pPr>
    </w:p>
    <w:p w14:paraId="21556163" w14:textId="77777777" w:rsidR="00275E38" w:rsidRPr="00AE03B6" w:rsidRDefault="00275E38" w:rsidP="00A43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uk-UA"/>
        </w:rPr>
      </w:pPr>
      <w:bookmarkStart w:id="0" w:name="_Gyakorlati_elvárások"/>
      <w:bookmarkStart w:id="1" w:name="_Szállítói_előlegszámla_elszámolható"/>
      <w:bookmarkStart w:id="2" w:name="_Időközi_kifizetési_igénylés"/>
      <w:bookmarkStart w:id="3" w:name="_Toc325627755"/>
      <w:bookmarkStart w:id="4" w:name="_Toc325627756"/>
      <w:bookmarkStart w:id="5" w:name="_Toc325627757"/>
      <w:bookmarkStart w:id="6" w:name="_Toc325627758"/>
      <w:bookmarkStart w:id="7" w:name="_Toc325627759"/>
      <w:bookmarkStart w:id="8" w:name="_Toc325627760"/>
      <w:bookmarkStart w:id="9" w:name="_Toc325627761"/>
      <w:bookmarkStart w:id="10" w:name="_Toc325627762"/>
      <w:bookmarkStart w:id="11" w:name="_Toc325627763"/>
      <w:bookmarkStart w:id="12" w:name="_Toc325627768"/>
      <w:bookmarkStart w:id="13" w:name="_Toc325627769"/>
      <w:bookmarkStart w:id="14" w:name="_Toc32562777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6385DE91" w14:textId="77777777" w:rsidR="00A432AA" w:rsidRPr="00AE03B6" w:rsidRDefault="00005174" w:rsidP="0028162A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AE03B6">
        <w:rPr>
          <w:rFonts w:ascii="Times New Roman" w:hAnsi="Times New Roman"/>
          <w:b/>
          <w:sz w:val="20"/>
          <w:szCs w:val="20"/>
          <w:lang w:val="uk-UA"/>
        </w:rPr>
        <w:t>Гарантії</w:t>
      </w:r>
    </w:p>
    <w:p w14:paraId="21B84515" w14:textId="77777777" w:rsidR="00DB3ACE" w:rsidRPr="00AE03B6" w:rsidRDefault="00DB3ACE" w:rsidP="0028162A">
      <w:pPr>
        <w:pStyle w:val="Szneslista1jellszn1"/>
        <w:widowControl w:val="0"/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  <w:lang w:val="uk-UA"/>
        </w:rPr>
      </w:pPr>
    </w:p>
    <w:p w14:paraId="353EF964" w14:textId="77777777" w:rsidR="00976915" w:rsidRPr="00AE03B6" w:rsidRDefault="00BC74FB" w:rsidP="00EF63DE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 xml:space="preserve">Кінцевий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="00D701B9" w:rsidRPr="00AE03B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AE03B6">
        <w:rPr>
          <w:rFonts w:ascii="Times New Roman" w:hAnsi="Times New Roman"/>
          <w:sz w:val="20"/>
          <w:szCs w:val="20"/>
          <w:lang w:val="uk-UA"/>
        </w:rPr>
        <w:t>у випадку скасування фінансування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 xml:space="preserve">, </w:t>
      </w:r>
      <w:r w:rsidR="00EF63DE">
        <w:rPr>
          <w:rFonts w:ascii="Times New Roman" w:hAnsi="Times New Roman"/>
          <w:sz w:val="20"/>
          <w:szCs w:val="20"/>
          <w:lang w:val="uk-UA"/>
        </w:rPr>
        <w:t xml:space="preserve">розірвання або відступлення від </w:t>
      </w:r>
      <w:r w:rsidRPr="00AE03B6">
        <w:rPr>
          <w:rFonts w:ascii="Times New Roman" w:hAnsi="Times New Roman"/>
          <w:sz w:val="20"/>
          <w:szCs w:val="20"/>
          <w:lang w:val="uk-UA"/>
        </w:rPr>
        <w:lastRenderedPageBreak/>
        <w:t>Договору з метою забезпечення вимоги Надавача фінансування по поверненню фінансування зобов</w:t>
      </w:r>
      <w:r w:rsidR="00347EE4" w:rsidRPr="00AE03B6">
        <w:rPr>
          <w:sz w:val="20"/>
          <w:szCs w:val="20"/>
          <w:lang w:val="uk-UA"/>
        </w:rPr>
        <w:t>'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язаний </w:t>
      </w:r>
      <w:r w:rsidR="00032074" w:rsidRPr="00AE03B6">
        <w:rPr>
          <w:rFonts w:ascii="Times New Roman" w:hAnsi="Times New Roman"/>
          <w:sz w:val="20"/>
          <w:szCs w:val="20"/>
          <w:lang w:val="uk-UA"/>
        </w:rPr>
        <w:t>забезпечити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гарантію і зобов</w:t>
      </w:r>
      <w:r w:rsidR="00347EE4" w:rsidRPr="00AE03B6">
        <w:rPr>
          <w:sz w:val="20"/>
          <w:szCs w:val="20"/>
          <w:lang w:val="uk-UA"/>
        </w:rPr>
        <w:t>'</w:t>
      </w:r>
      <w:r w:rsidRPr="00AE03B6">
        <w:rPr>
          <w:rFonts w:ascii="Times New Roman" w:hAnsi="Times New Roman"/>
          <w:sz w:val="20"/>
          <w:szCs w:val="20"/>
          <w:lang w:val="uk-UA"/>
        </w:rPr>
        <w:t>язаний надати Надавачу фінансування гарантійний лист</w:t>
      </w:r>
      <w:r w:rsidR="00032074" w:rsidRPr="00AE03B6">
        <w:rPr>
          <w:rFonts w:ascii="Times New Roman" w:hAnsi="Times New Roman"/>
          <w:sz w:val="20"/>
          <w:szCs w:val="20"/>
          <w:lang w:val="uk-UA"/>
        </w:rPr>
        <w:t xml:space="preserve"> - інкасове </w:t>
      </w:r>
      <w:r w:rsidRPr="00AE03B6">
        <w:rPr>
          <w:rFonts w:ascii="Times New Roman" w:hAnsi="Times New Roman"/>
          <w:sz w:val="20"/>
          <w:szCs w:val="20"/>
          <w:lang w:val="uk-UA"/>
        </w:rPr>
        <w:t>доручення</w:t>
      </w:r>
      <w:r w:rsidR="00976915" w:rsidRPr="00AE03B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AE03B6">
        <w:rPr>
          <w:rFonts w:ascii="Times New Roman" w:hAnsi="Times New Roman"/>
          <w:sz w:val="20"/>
          <w:szCs w:val="20"/>
          <w:lang w:val="uk-UA"/>
        </w:rPr>
        <w:t>найпізніше до підписання Договору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.</w:t>
      </w:r>
      <w:r w:rsidR="00976915" w:rsidRPr="00AE03B6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14:paraId="4BF24519" w14:textId="77777777" w:rsidR="00B14D3B" w:rsidRPr="00AE03B6" w:rsidRDefault="00BC74FB" w:rsidP="00EF63DE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 xml:space="preserve">Переказ фінансування </w:t>
      </w:r>
      <w:r w:rsidR="00B14D3B" w:rsidRPr="00AE03B6">
        <w:rPr>
          <w:rFonts w:ascii="Times New Roman" w:hAnsi="Times New Roman"/>
          <w:sz w:val="20"/>
          <w:szCs w:val="20"/>
          <w:lang w:val="uk-UA"/>
        </w:rPr>
        <w:t xml:space="preserve">– 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включаючи авансові платежі, запрошені з будь-якої правової підстави –не може бути здійснено до тих пір, поки не будуть надані гарантії (застава), згідно положень, викладених у Договорі. </w:t>
      </w:r>
    </w:p>
    <w:p w14:paraId="2851ACC5" w14:textId="3BE14790" w:rsidR="000362EF" w:rsidRPr="00AE03B6" w:rsidRDefault="00BC74FB" w:rsidP="00EF63DE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Вартість гарантії повинна покривати суму фінансування</w:t>
      </w:r>
      <w:r w:rsidR="00B14D3B" w:rsidRPr="00AE03B6">
        <w:rPr>
          <w:rFonts w:ascii="Times New Roman" w:hAnsi="Times New Roman"/>
          <w:sz w:val="20"/>
          <w:szCs w:val="20"/>
          <w:lang w:val="uk-UA"/>
        </w:rPr>
        <w:t>.</w:t>
      </w:r>
      <w:r w:rsidR="00976FC8">
        <w:rPr>
          <w:rFonts w:ascii="Times New Roman" w:hAnsi="Times New Roman"/>
          <w:sz w:val="20"/>
          <w:szCs w:val="20"/>
          <w:lang w:val="uk-UA"/>
        </w:rPr>
        <w:t xml:space="preserve"> Гарантії повинні залишатись у розпорядженні до спливу строку всіх зобов’язань по договору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. Надавач фінансування будь-коли може запросити від Кінцевого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="00D701B9" w:rsidRPr="00AE03B6">
        <w:rPr>
          <w:rFonts w:ascii="Times New Roman" w:hAnsi="Times New Roman"/>
          <w:sz w:val="20"/>
          <w:szCs w:val="20"/>
          <w:lang w:val="uk-UA"/>
        </w:rPr>
        <w:t>а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підт</w:t>
      </w:r>
      <w:r w:rsidR="00032074" w:rsidRPr="00AE03B6">
        <w:rPr>
          <w:rFonts w:ascii="Times New Roman" w:hAnsi="Times New Roman"/>
          <w:sz w:val="20"/>
          <w:szCs w:val="20"/>
          <w:lang w:val="uk-UA"/>
        </w:rPr>
        <w:t>в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ердження наявності гарантії з визначенням конкретного терміну. Якщо Кінцевий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="00D701B9" w:rsidRPr="00AE03B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AE03B6">
        <w:rPr>
          <w:rFonts w:ascii="Times New Roman" w:hAnsi="Times New Roman"/>
          <w:sz w:val="20"/>
          <w:szCs w:val="20"/>
          <w:lang w:val="uk-UA"/>
        </w:rPr>
        <w:t>не може підтвердити наявність гарантії</w:t>
      </w:r>
      <w:r w:rsidR="00A24FDD" w:rsidRPr="00AE03B6">
        <w:rPr>
          <w:rFonts w:ascii="Times New Roman" w:hAnsi="Times New Roman"/>
          <w:sz w:val="20"/>
          <w:szCs w:val="20"/>
          <w:lang w:val="uk-UA"/>
        </w:rPr>
        <w:t>,</w:t>
      </w:r>
      <w:r w:rsidR="00976915" w:rsidRPr="00AE03B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то Надавач фінансування має право застосувати </w:t>
      </w:r>
      <w:r w:rsidR="000D4C08" w:rsidRPr="00AE03B6">
        <w:rPr>
          <w:rFonts w:ascii="Times New Roman" w:hAnsi="Times New Roman"/>
          <w:sz w:val="20"/>
          <w:szCs w:val="20"/>
          <w:lang w:val="uk-UA"/>
        </w:rPr>
        <w:t xml:space="preserve">по відношенню </w:t>
      </w:r>
      <w:r w:rsidRPr="00AE03B6">
        <w:rPr>
          <w:rFonts w:ascii="Times New Roman" w:hAnsi="Times New Roman"/>
          <w:sz w:val="20"/>
          <w:szCs w:val="20"/>
          <w:lang w:val="uk-UA"/>
        </w:rPr>
        <w:t>до нього правові наслідки порушення Договору</w:t>
      </w:r>
      <w:r w:rsidR="000362EF" w:rsidRPr="00AE03B6">
        <w:rPr>
          <w:rFonts w:ascii="Times New Roman" w:hAnsi="Times New Roman"/>
          <w:sz w:val="20"/>
          <w:szCs w:val="20"/>
          <w:lang w:val="uk-UA"/>
        </w:rPr>
        <w:t>.</w:t>
      </w:r>
    </w:p>
    <w:p w14:paraId="605DCF7D" w14:textId="77777777" w:rsidR="00A432AA" w:rsidRPr="00AE03B6" w:rsidRDefault="000D4C08" w:rsidP="00EF63DE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Якщо до Договору вносяться зміни – при потребі</w:t>
      </w:r>
      <w:r w:rsidR="001D5F55" w:rsidRPr="00AE03B6">
        <w:rPr>
          <w:rFonts w:ascii="Times New Roman" w:hAnsi="Times New Roman"/>
          <w:sz w:val="20"/>
          <w:szCs w:val="20"/>
          <w:lang w:val="uk-UA"/>
        </w:rPr>
        <w:t xml:space="preserve"> – 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слід </w:t>
      </w:r>
      <w:proofErr w:type="spellStart"/>
      <w:r w:rsidRPr="00AE03B6">
        <w:rPr>
          <w:rFonts w:ascii="Times New Roman" w:hAnsi="Times New Roman"/>
          <w:sz w:val="20"/>
          <w:szCs w:val="20"/>
          <w:lang w:val="uk-UA"/>
        </w:rPr>
        <w:t>внести</w:t>
      </w:r>
      <w:proofErr w:type="spellEnd"/>
      <w:r w:rsidRPr="00AE03B6">
        <w:rPr>
          <w:rFonts w:ascii="Times New Roman" w:hAnsi="Times New Roman"/>
          <w:sz w:val="20"/>
          <w:szCs w:val="20"/>
          <w:lang w:val="uk-UA"/>
        </w:rPr>
        <w:t xml:space="preserve"> зміни і до документів, що стосуються гарантій, відповідно до змін, внесених до Договору. </w:t>
      </w:r>
    </w:p>
    <w:p w14:paraId="09EDEB05" w14:textId="77777777" w:rsidR="00B40473" w:rsidRPr="00AE03B6" w:rsidRDefault="00B40473" w:rsidP="00EF63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075DD4EB" w14:textId="77777777" w:rsidR="008313D8" w:rsidRPr="00AE03B6" w:rsidRDefault="008313D8" w:rsidP="00EF63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35BDF464" w14:textId="77777777" w:rsidR="00A432AA" w:rsidRPr="00AE03B6" w:rsidRDefault="00005174" w:rsidP="00EF63DE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AE03B6">
        <w:rPr>
          <w:rFonts w:ascii="Times New Roman" w:hAnsi="Times New Roman"/>
          <w:b/>
          <w:sz w:val="20"/>
          <w:szCs w:val="20"/>
          <w:lang w:val="uk-UA"/>
        </w:rPr>
        <w:t>Обов</w:t>
      </w:r>
      <w:r w:rsidR="000D4C08" w:rsidRPr="00AE03B6">
        <w:rPr>
          <w:b/>
          <w:sz w:val="20"/>
          <w:szCs w:val="20"/>
          <w:lang w:val="uk-UA"/>
        </w:rPr>
        <w:t>'</w:t>
      </w:r>
      <w:r w:rsidRPr="00AE03B6">
        <w:rPr>
          <w:rFonts w:ascii="Times New Roman" w:hAnsi="Times New Roman"/>
          <w:b/>
          <w:sz w:val="20"/>
          <w:szCs w:val="20"/>
          <w:lang w:val="uk-UA"/>
        </w:rPr>
        <w:t xml:space="preserve">язки Кінцевого </w:t>
      </w:r>
      <w:r w:rsidR="00F94590">
        <w:rPr>
          <w:rFonts w:ascii="Times New Roman" w:hAnsi="Times New Roman"/>
          <w:b/>
          <w:sz w:val="20"/>
          <w:szCs w:val="20"/>
          <w:lang w:val="uk-UA"/>
        </w:rPr>
        <w:t>користувач</w:t>
      </w:r>
      <w:r w:rsidR="00D701B9" w:rsidRPr="00AE03B6">
        <w:rPr>
          <w:rFonts w:ascii="Times New Roman" w:hAnsi="Times New Roman"/>
          <w:b/>
          <w:sz w:val="20"/>
          <w:szCs w:val="20"/>
          <w:lang w:val="uk-UA"/>
        </w:rPr>
        <w:t xml:space="preserve">а </w:t>
      </w:r>
      <w:r w:rsidRPr="00AE03B6">
        <w:rPr>
          <w:rFonts w:ascii="Times New Roman" w:hAnsi="Times New Roman"/>
          <w:b/>
          <w:sz w:val="20"/>
          <w:szCs w:val="20"/>
          <w:lang w:val="uk-UA"/>
        </w:rPr>
        <w:t xml:space="preserve">  </w:t>
      </w:r>
    </w:p>
    <w:p w14:paraId="535582EF" w14:textId="77777777" w:rsidR="00A432AA" w:rsidRPr="00AE03B6" w:rsidRDefault="00A432AA" w:rsidP="00EF63DE">
      <w:pPr>
        <w:pStyle w:val="Szvegtrzsbehzssal31"/>
        <w:ind w:left="0" w:right="-2" w:firstLine="0"/>
        <w:rPr>
          <w:rFonts w:ascii="Times New Roman" w:hAnsi="Times New Roman"/>
          <w:sz w:val="20"/>
          <w:lang w:val="uk-UA"/>
        </w:rPr>
      </w:pPr>
    </w:p>
    <w:p w14:paraId="128CE62A" w14:textId="77777777" w:rsidR="00A432AA" w:rsidRPr="00AE03B6" w:rsidRDefault="000D4C08" w:rsidP="00EF63DE">
      <w:pPr>
        <w:pStyle w:val="Szvegtrzsbehzssal31"/>
        <w:numPr>
          <w:ilvl w:val="0"/>
          <w:numId w:val="6"/>
        </w:numPr>
        <w:ind w:left="0" w:right="-2" w:firstLine="0"/>
        <w:rPr>
          <w:rFonts w:ascii="Times New Roman" w:hAnsi="Times New Roman"/>
          <w:sz w:val="20"/>
          <w:lang w:val="uk-UA"/>
        </w:rPr>
      </w:pPr>
      <w:r w:rsidRPr="00AE03B6">
        <w:rPr>
          <w:rFonts w:ascii="Times New Roman" w:hAnsi="Times New Roman"/>
          <w:sz w:val="20"/>
          <w:lang w:val="uk-UA"/>
        </w:rPr>
        <w:t xml:space="preserve">Кінцевий </w:t>
      </w:r>
      <w:r w:rsidR="00F94590">
        <w:rPr>
          <w:rFonts w:ascii="Times New Roman" w:hAnsi="Times New Roman"/>
          <w:sz w:val="20"/>
          <w:lang w:val="uk-UA"/>
        </w:rPr>
        <w:t>користувач</w:t>
      </w:r>
      <w:r w:rsidR="00D701B9" w:rsidRPr="00AE03B6">
        <w:rPr>
          <w:rFonts w:ascii="Times New Roman" w:hAnsi="Times New Roman"/>
          <w:sz w:val="20"/>
          <w:lang w:val="uk-UA"/>
        </w:rPr>
        <w:t xml:space="preserve"> </w:t>
      </w:r>
      <w:r w:rsidR="007F00D9" w:rsidRPr="00AE03B6">
        <w:rPr>
          <w:rFonts w:ascii="Times New Roman" w:hAnsi="Times New Roman"/>
          <w:sz w:val="20"/>
          <w:lang w:val="uk-UA"/>
        </w:rPr>
        <w:t>зобов</w:t>
      </w:r>
      <w:r w:rsidR="00032074" w:rsidRPr="00AE03B6">
        <w:rPr>
          <w:rFonts w:ascii="Calibri" w:hAnsi="Calibri"/>
          <w:sz w:val="20"/>
          <w:lang w:val="uk-UA"/>
        </w:rPr>
        <w:t>'</w:t>
      </w:r>
      <w:r w:rsidR="007F00D9" w:rsidRPr="00AE03B6">
        <w:rPr>
          <w:rFonts w:ascii="Times New Roman" w:hAnsi="Times New Roman"/>
          <w:sz w:val="20"/>
          <w:lang w:val="uk-UA"/>
        </w:rPr>
        <w:t>язаний</w:t>
      </w:r>
      <w:r w:rsidRPr="00AE03B6">
        <w:rPr>
          <w:rFonts w:ascii="Times New Roman" w:hAnsi="Times New Roman"/>
          <w:sz w:val="20"/>
          <w:lang w:val="uk-UA"/>
        </w:rPr>
        <w:t xml:space="preserve"> вести відокремлений актуальний облік використання фінансування</w:t>
      </w:r>
      <w:r w:rsidR="00A432AA" w:rsidRPr="00AE03B6">
        <w:rPr>
          <w:rFonts w:ascii="Times New Roman" w:hAnsi="Times New Roman"/>
          <w:sz w:val="20"/>
          <w:lang w:val="uk-UA"/>
        </w:rPr>
        <w:t xml:space="preserve">, </w:t>
      </w:r>
      <w:r w:rsidRPr="00AE03B6">
        <w:rPr>
          <w:rFonts w:ascii="Times New Roman" w:hAnsi="Times New Roman"/>
          <w:sz w:val="20"/>
          <w:lang w:val="uk-UA"/>
        </w:rPr>
        <w:t>надавати необхідні роз</w:t>
      </w:r>
      <w:r w:rsidR="00032074" w:rsidRPr="00AE03B6">
        <w:rPr>
          <w:rFonts w:ascii="Calibri" w:hAnsi="Calibri"/>
          <w:sz w:val="20"/>
          <w:lang w:val="uk-UA"/>
        </w:rPr>
        <w:t>'</w:t>
      </w:r>
      <w:r w:rsidRPr="00AE03B6">
        <w:rPr>
          <w:rFonts w:ascii="Times New Roman" w:hAnsi="Times New Roman"/>
          <w:sz w:val="20"/>
          <w:lang w:val="uk-UA"/>
        </w:rPr>
        <w:t>яснення на запит уповноважених на проведення перевірки органів</w:t>
      </w:r>
      <w:r w:rsidR="00A432AA" w:rsidRPr="00AE03B6">
        <w:rPr>
          <w:rFonts w:ascii="Times New Roman" w:hAnsi="Times New Roman"/>
          <w:sz w:val="20"/>
          <w:lang w:val="uk-UA"/>
        </w:rPr>
        <w:t>,</w:t>
      </w:r>
      <w:r w:rsidRPr="00AE03B6">
        <w:rPr>
          <w:rFonts w:ascii="Times New Roman" w:hAnsi="Times New Roman"/>
          <w:sz w:val="20"/>
          <w:lang w:val="uk-UA"/>
        </w:rPr>
        <w:t xml:space="preserve"> під час перевірок співпрацювати з контролюючими органами.</w:t>
      </w:r>
      <w:r w:rsidR="00976915" w:rsidRPr="00AE03B6">
        <w:rPr>
          <w:rFonts w:ascii="Times New Roman" w:hAnsi="Times New Roman"/>
          <w:sz w:val="20"/>
          <w:lang w:val="uk-UA"/>
        </w:rPr>
        <w:t xml:space="preserve"> </w:t>
      </w:r>
      <w:r w:rsidRPr="00AE03B6">
        <w:rPr>
          <w:rFonts w:ascii="Times New Roman" w:hAnsi="Times New Roman"/>
          <w:sz w:val="20"/>
          <w:lang w:val="uk-UA"/>
        </w:rPr>
        <w:t xml:space="preserve">Кінцевий </w:t>
      </w:r>
      <w:r w:rsidR="00F94590">
        <w:rPr>
          <w:rFonts w:ascii="Times New Roman" w:hAnsi="Times New Roman"/>
          <w:sz w:val="20"/>
          <w:lang w:val="uk-UA"/>
        </w:rPr>
        <w:t>користувач</w:t>
      </w:r>
      <w:r w:rsidRPr="00AE03B6">
        <w:rPr>
          <w:rFonts w:ascii="Times New Roman" w:hAnsi="Times New Roman"/>
          <w:sz w:val="20"/>
          <w:lang w:val="uk-UA"/>
        </w:rPr>
        <w:t xml:space="preserve"> зобов</w:t>
      </w:r>
      <w:r w:rsidR="00032074" w:rsidRPr="00AE03B6">
        <w:rPr>
          <w:rFonts w:ascii="Calibri" w:hAnsi="Calibri"/>
          <w:sz w:val="20"/>
          <w:lang w:val="uk-UA"/>
        </w:rPr>
        <w:t>'</w:t>
      </w:r>
      <w:r w:rsidRPr="00AE03B6">
        <w:rPr>
          <w:rFonts w:ascii="Times New Roman" w:hAnsi="Times New Roman"/>
          <w:sz w:val="20"/>
          <w:lang w:val="uk-UA"/>
        </w:rPr>
        <w:t>язаний протягом 10 років з моменту подання тендерної заявки забезпечувати для уповноваженої Надавачем фінансування або уповноваженої законом особи</w:t>
      </w:r>
      <w:r w:rsidR="00032074" w:rsidRPr="00AE03B6">
        <w:rPr>
          <w:rFonts w:ascii="Times New Roman" w:hAnsi="Times New Roman"/>
          <w:sz w:val="20"/>
          <w:lang w:val="uk-UA"/>
        </w:rPr>
        <w:t xml:space="preserve"> можливість</w:t>
      </w:r>
      <w:r w:rsidRPr="00AE03B6">
        <w:rPr>
          <w:rFonts w:ascii="Times New Roman" w:hAnsi="Times New Roman"/>
          <w:sz w:val="20"/>
          <w:lang w:val="uk-UA"/>
        </w:rPr>
        <w:t xml:space="preserve">, </w:t>
      </w:r>
      <w:r w:rsidR="005F1E6C" w:rsidRPr="00AE03B6">
        <w:rPr>
          <w:rFonts w:ascii="Times New Roman" w:hAnsi="Times New Roman"/>
          <w:sz w:val="20"/>
          <w:lang w:val="uk-UA"/>
        </w:rPr>
        <w:t xml:space="preserve">у будь який час </w:t>
      </w:r>
      <w:r w:rsidR="006B7922" w:rsidRPr="00AE03B6">
        <w:rPr>
          <w:rFonts w:ascii="Times New Roman" w:hAnsi="Times New Roman"/>
          <w:sz w:val="20"/>
          <w:lang w:val="uk-UA"/>
        </w:rPr>
        <w:t>провести повну перевірку, запросивши</w:t>
      </w:r>
      <w:r w:rsidR="005F1E6C" w:rsidRPr="00AE03B6">
        <w:rPr>
          <w:rFonts w:ascii="Times New Roman" w:hAnsi="Times New Roman"/>
          <w:sz w:val="20"/>
          <w:lang w:val="uk-UA"/>
        </w:rPr>
        <w:t xml:space="preserve"> дані про використання фінансування, або </w:t>
      </w:r>
      <w:r w:rsidR="006B7922" w:rsidRPr="00AE03B6">
        <w:rPr>
          <w:rFonts w:ascii="Times New Roman" w:hAnsi="Times New Roman"/>
          <w:sz w:val="20"/>
          <w:lang w:val="uk-UA"/>
        </w:rPr>
        <w:t>шляхом проведення</w:t>
      </w:r>
      <w:r w:rsidR="005F1E6C" w:rsidRPr="00AE03B6">
        <w:rPr>
          <w:rFonts w:ascii="Times New Roman" w:hAnsi="Times New Roman"/>
          <w:sz w:val="20"/>
          <w:lang w:val="uk-UA"/>
        </w:rPr>
        <w:t xml:space="preserve"> перевірки на місці</w:t>
      </w:r>
      <w:r w:rsidR="00A432AA" w:rsidRPr="00AE03B6">
        <w:rPr>
          <w:rFonts w:ascii="Times New Roman" w:hAnsi="Times New Roman"/>
          <w:sz w:val="20"/>
          <w:lang w:val="uk-UA"/>
        </w:rPr>
        <w:t xml:space="preserve">. </w:t>
      </w:r>
    </w:p>
    <w:p w14:paraId="42669CD8" w14:textId="77777777" w:rsidR="006277A9" w:rsidRDefault="000D4C08" w:rsidP="00EF63DE">
      <w:pPr>
        <w:pStyle w:val="Szvegtrzsbehzssal31"/>
        <w:numPr>
          <w:ilvl w:val="0"/>
          <w:numId w:val="6"/>
        </w:numPr>
        <w:ind w:left="0" w:right="-2" w:firstLine="0"/>
        <w:rPr>
          <w:rFonts w:ascii="Times New Roman" w:hAnsi="Times New Roman"/>
          <w:sz w:val="20"/>
          <w:lang w:val="uk-UA"/>
        </w:rPr>
      </w:pPr>
      <w:r w:rsidRPr="00AE03B6">
        <w:rPr>
          <w:rFonts w:ascii="Times New Roman" w:hAnsi="Times New Roman"/>
          <w:sz w:val="20"/>
          <w:lang w:val="uk-UA"/>
        </w:rPr>
        <w:t xml:space="preserve">Кінцевий </w:t>
      </w:r>
      <w:r w:rsidR="00F94590">
        <w:rPr>
          <w:rFonts w:ascii="Times New Roman" w:hAnsi="Times New Roman"/>
          <w:sz w:val="20"/>
          <w:lang w:val="uk-UA"/>
        </w:rPr>
        <w:t>користувач</w:t>
      </w:r>
      <w:r w:rsidR="005F1E6C" w:rsidRPr="00AE03B6">
        <w:rPr>
          <w:rFonts w:ascii="Times New Roman" w:hAnsi="Times New Roman"/>
          <w:sz w:val="20"/>
          <w:lang w:val="uk-UA"/>
        </w:rPr>
        <w:t xml:space="preserve"> зобов</w:t>
      </w:r>
      <w:r w:rsidR="006B7922" w:rsidRPr="00AE03B6">
        <w:rPr>
          <w:rFonts w:ascii="Calibri" w:hAnsi="Calibri"/>
          <w:sz w:val="20"/>
          <w:lang w:val="uk-UA"/>
        </w:rPr>
        <w:t>'</w:t>
      </w:r>
      <w:r w:rsidR="005F1E6C" w:rsidRPr="00AE03B6">
        <w:rPr>
          <w:rFonts w:ascii="Times New Roman" w:hAnsi="Times New Roman"/>
          <w:sz w:val="20"/>
          <w:lang w:val="uk-UA"/>
        </w:rPr>
        <w:t>язується</w:t>
      </w:r>
      <w:r w:rsidR="006B7922" w:rsidRPr="00AE03B6">
        <w:rPr>
          <w:rFonts w:ascii="Times New Roman" w:hAnsi="Times New Roman"/>
          <w:sz w:val="20"/>
          <w:lang w:val="uk-UA"/>
        </w:rPr>
        <w:t xml:space="preserve"> сприяти роботі по перевірці, у тому числі на місці, </w:t>
      </w:r>
      <w:r w:rsidR="006277A9">
        <w:rPr>
          <w:rFonts w:ascii="Times New Roman" w:hAnsi="Times New Roman"/>
          <w:sz w:val="20"/>
          <w:lang w:val="uk-UA"/>
        </w:rPr>
        <w:t xml:space="preserve">що </w:t>
      </w:r>
    </w:p>
    <w:p w14:paraId="759BDE29" w14:textId="77777777" w:rsidR="00A432AA" w:rsidRPr="00AE03B6" w:rsidRDefault="006277A9" w:rsidP="00EF63DE">
      <w:pPr>
        <w:pStyle w:val="Szvegtrzsbehzssal31"/>
        <w:ind w:left="0" w:right="-2" w:firstLine="0"/>
        <w:rPr>
          <w:rFonts w:ascii="Times New Roman" w:hAnsi="Times New Roman"/>
          <w:sz w:val="20"/>
          <w:lang w:val="uk-UA"/>
        </w:rPr>
      </w:pPr>
      <w:r>
        <w:rPr>
          <w:rFonts w:ascii="Times New Roman" w:hAnsi="Times New Roman"/>
          <w:sz w:val="20"/>
          <w:lang w:val="uk-UA"/>
        </w:rPr>
        <w:t xml:space="preserve">проводиться з боку </w:t>
      </w:r>
      <w:r w:rsidR="00BB4CB8" w:rsidRPr="00AE03B6">
        <w:rPr>
          <w:rFonts w:ascii="Times New Roman" w:hAnsi="Times New Roman"/>
          <w:sz w:val="20"/>
          <w:lang w:val="uk-UA"/>
        </w:rPr>
        <w:t xml:space="preserve"> Надавач</w:t>
      </w:r>
      <w:r w:rsidR="00C86A4C" w:rsidRPr="00AE03B6">
        <w:rPr>
          <w:rFonts w:ascii="Times New Roman" w:hAnsi="Times New Roman"/>
          <w:sz w:val="20"/>
          <w:lang w:val="uk-UA"/>
        </w:rPr>
        <w:t>а</w:t>
      </w:r>
      <w:r w:rsidR="006B7922" w:rsidRPr="00AE03B6">
        <w:rPr>
          <w:rFonts w:ascii="Times New Roman" w:hAnsi="Times New Roman"/>
          <w:sz w:val="20"/>
          <w:lang w:val="uk-UA"/>
        </w:rPr>
        <w:t xml:space="preserve"> фінансування, уповноважен</w:t>
      </w:r>
      <w:r w:rsidR="00C86A4C" w:rsidRPr="00AE03B6">
        <w:rPr>
          <w:rFonts w:ascii="Times New Roman" w:hAnsi="Times New Roman"/>
          <w:sz w:val="20"/>
          <w:lang w:val="uk-UA"/>
        </w:rPr>
        <w:t>ого</w:t>
      </w:r>
      <w:r w:rsidR="006B7922" w:rsidRPr="00AE03B6">
        <w:rPr>
          <w:rFonts w:ascii="Times New Roman" w:hAnsi="Times New Roman"/>
          <w:sz w:val="20"/>
          <w:lang w:val="uk-UA"/>
        </w:rPr>
        <w:t xml:space="preserve"> ним орган</w:t>
      </w:r>
      <w:r w:rsidR="00BB4CB8" w:rsidRPr="00AE03B6">
        <w:rPr>
          <w:rFonts w:ascii="Times New Roman" w:hAnsi="Times New Roman"/>
          <w:sz w:val="20"/>
          <w:lang w:val="uk-UA"/>
        </w:rPr>
        <w:t>о</w:t>
      </w:r>
      <w:r w:rsidR="006B7922" w:rsidRPr="00AE03B6">
        <w:rPr>
          <w:rFonts w:ascii="Times New Roman" w:hAnsi="Times New Roman"/>
          <w:sz w:val="20"/>
          <w:lang w:val="uk-UA"/>
        </w:rPr>
        <w:t>м або особ</w:t>
      </w:r>
      <w:r w:rsidR="00E16DCC">
        <w:rPr>
          <w:rFonts w:ascii="Times New Roman" w:hAnsi="Times New Roman"/>
          <w:sz w:val="20"/>
          <w:lang w:val="uk-UA"/>
        </w:rPr>
        <w:t>и</w:t>
      </w:r>
      <w:r w:rsidR="006B7922" w:rsidRPr="00AE03B6">
        <w:rPr>
          <w:rFonts w:ascii="Times New Roman" w:hAnsi="Times New Roman"/>
          <w:sz w:val="20"/>
          <w:lang w:val="uk-UA"/>
        </w:rPr>
        <w:t>, Угорськ</w:t>
      </w:r>
      <w:r w:rsidR="00C86A4C" w:rsidRPr="00AE03B6">
        <w:rPr>
          <w:rFonts w:ascii="Times New Roman" w:hAnsi="Times New Roman"/>
          <w:sz w:val="20"/>
          <w:lang w:val="uk-UA"/>
        </w:rPr>
        <w:t>ої</w:t>
      </w:r>
      <w:r w:rsidR="006B7922" w:rsidRPr="00AE03B6">
        <w:rPr>
          <w:rFonts w:ascii="Times New Roman" w:hAnsi="Times New Roman"/>
          <w:sz w:val="20"/>
          <w:lang w:val="uk-UA"/>
        </w:rPr>
        <w:t xml:space="preserve"> рахунков</w:t>
      </w:r>
      <w:r w:rsidR="00C86A4C" w:rsidRPr="00AE03B6">
        <w:rPr>
          <w:rFonts w:ascii="Times New Roman" w:hAnsi="Times New Roman"/>
          <w:sz w:val="20"/>
          <w:lang w:val="uk-UA"/>
        </w:rPr>
        <w:t>ої</w:t>
      </w:r>
      <w:r w:rsidR="006B7922" w:rsidRPr="00AE03B6">
        <w:rPr>
          <w:rFonts w:ascii="Times New Roman" w:hAnsi="Times New Roman"/>
          <w:sz w:val="20"/>
          <w:lang w:val="uk-UA"/>
        </w:rPr>
        <w:t xml:space="preserve"> палат</w:t>
      </w:r>
      <w:r w:rsidR="00C86A4C" w:rsidRPr="00AE03B6">
        <w:rPr>
          <w:rFonts w:ascii="Times New Roman" w:hAnsi="Times New Roman"/>
          <w:sz w:val="20"/>
          <w:lang w:val="uk-UA"/>
        </w:rPr>
        <w:t>и</w:t>
      </w:r>
      <w:r w:rsidR="006B7922" w:rsidRPr="00AE03B6">
        <w:rPr>
          <w:rFonts w:ascii="Times New Roman" w:hAnsi="Times New Roman"/>
          <w:sz w:val="20"/>
          <w:lang w:val="uk-UA"/>
        </w:rPr>
        <w:t>, Урядово</w:t>
      </w:r>
      <w:r w:rsidR="00C86A4C" w:rsidRPr="00AE03B6">
        <w:rPr>
          <w:rFonts w:ascii="Times New Roman" w:hAnsi="Times New Roman"/>
          <w:sz w:val="20"/>
          <w:lang w:val="uk-UA"/>
        </w:rPr>
        <w:t>го</w:t>
      </w:r>
      <w:r w:rsidR="006B7922" w:rsidRPr="00AE03B6">
        <w:rPr>
          <w:rFonts w:ascii="Times New Roman" w:hAnsi="Times New Roman"/>
          <w:sz w:val="20"/>
          <w:lang w:val="uk-UA"/>
        </w:rPr>
        <w:t xml:space="preserve"> контрольно-ревізійно</w:t>
      </w:r>
      <w:r w:rsidR="00C86A4C" w:rsidRPr="00AE03B6">
        <w:rPr>
          <w:rFonts w:ascii="Times New Roman" w:hAnsi="Times New Roman"/>
          <w:sz w:val="20"/>
          <w:lang w:val="uk-UA"/>
        </w:rPr>
        <w:t>го</w:t>
      </w:r>
      <w:r w:rsidR="006B7922" w:rsidRPr="00AE03B6">
        <w:rPr>
          <w:rFonts w:ascii="Times New Roman" w:hAnsi="Times New Roman"/>
          <w:sz w:val="20"/>
          <w:lang w:val="uk-UA"/>
        </w:rPr>
        <w:t xml:space="preserve"> відомству, Угорсько</w:t>
      </w:r>
      <w:r w:rsidR="00C86A4C" w:rsidRPr="00AE03B6">
        <w:rPr>
          <w:rFonts w:ascii="Times New Roman" w:hAnsi="Times New Roman"/>
          <w:sz w:val="20"/>
          <w:lang w:val="uk-UA"/>
        </w:rPr>
        <w:t xml:space="preserve">го </w:t>
      </w:r>
      <w:r w:rsidR="006B7922" w:rsidRPr="00AE03B6">
        <w:rPr>
          <w:rFonts w:ascii="Times New Roman" w:hAnsi="Times New Roman"/>
          <w:sz w:val="20"/>
          <w:lang w:val="uk-UA"/>
        </w:rPr>
        <w:t>державно</w:t>
      </w:r>
      <w:r w:rsidR="00C86A4C" w:rsidRPr="00AE03B6">
        <w:rPr>
          <w:rFonts w:ascii="Times New Roman" w:hAnsi="Times New Roman"/>
          <w:sz w:val="20"/>
          <w:lang w:val="uk-UA"/>
        </w:rPr>
        <w:t>го</w:t>
      </w:r>
      <w:r w:rsidR="006B7922" w:rsidRPr="00AE03B6">
        <w:rPr>
          <w:rFonts w:ascii="Times New Roman" w:hAnsi="Times New Roman"/>
          <w:sz w:val="20"/>
          <w:lang w:val="uk-UA"/>
        </w:rPr>
        <w:t xml:space="preserve"> казначейств</w:t>
      </w:r>
      <w:r w:rsidR="00C86A4C" w:rsidRPr="00AE03B6">
        <w:rPr>
          <w:rFonts w:ascii="Times New Roman" w:hAnsi="Times New Roman"/>
          <w:sz w:val="20"/>
          <w:lang w:val="uk-UA"/>
        </w:rPr>
        <w:t>а</w:t>
      </w:r>
      <w:r w:rsidR="006B7922" w:rsidRPr="00AE03B6">
        <w:rPr>
          <w:rFonts w:ascii="Times New Roman" w:hAnsi="Times New Roman"/>
          <w:sz w:val="20"/>
          <w:lang w:val="uk-UA"/>
        </w:rPr>
        <w:t>, представник</w:t>
      </w:r>
      <w:r w:rsidR="00C86A4C" w:rsidRPr="00AE03B6">
        <w:rPr>
          <w:rFonts w:ascii="Times New Roman" w:hAnsi="Times New Roman"/>
          <w:sz w:val="20"/>
          <w:lang w:val="uk-UA"/>
        </w:rPr>
        <w:t>ів</w:t>
      </w:r>
      <w:r w:rsidR="006B7922" w:rsidRPr="00AE03B6">
        <w:rPr>
          <w:rFonts w:ascii="Times New Roman" w:hAnsi="Times New Roman"/>
          <w:sz w:val="20"/>
          <w:lang w:val="uk-UA"/>
        </w:rPr>
        <w:t xml:space="preserve"> інших уповноважених органів, шляхом </w:t>
      </w:r>
      <w:r w:rsidR="001B550B" w:rsidRPr="00AE03B6">
        <w:rPr>
          <w:rFonts w:ascii="Times New Roman" w:hAnsi="Times New Roman"/>
          <w:sz w:val="20"/>
          <w:lang w:val="uk-UA"/>
        </w:rPr>
        <w:t>надання відповідних документів, рахунків, довідок та інших документів, що підтверджують реалізацію проекту, а також при перевірці вико</w:t>
      </w:r>
      <w:r w:rsidR="00C86A4C" w:rsidRPr="00AE03B6">
        <w:rPr>
          <w:rFonts w:ascii="Times New Roman" w:hAnsi="Times New Roman"/>
          <w:sz w:val="20"/>
          <w:lang w:val="uk-UA"/>
        </w:rPr>
        <w:t>н</w:t>
      </w:r>
      <w:r w:rsidR="001B550B" w:rsidRPr="00AE03B6">
        <w:rPr>
          <w:rFonts w:ascii="Times New Roman" w:hAnsi="Times New Roman"/>
          <w:sz w:val="20"/>
          <w:lang w:val="uk-UA"/>
        </w:rPr>
        <w:t>ання – допомагає та надає дані, пов</w:t>
      </w:r>
      <w:r w:rsidR="00C86A4C" w:rsidRPr="00AE03B6">
        <w:rPr>
          <w:rFonts w:ascii="Calibri" w:hAnsi="Calibri"/>
          <w:sz w:val="20"/>
          <w:lang w:val="uk-UA"/>
        </w:rPr>
        <w:t>'</w:t>
      </w:r>
      <w:r w:rsidR="001B550B" w:rsidRPr="00AE03B6">
        <w:rPr>
          <w:rFonts w:ascii="Times New Roman" w:hAnsi="Times New Roman"/>
          <w:sz w:val="20"/>
          <w:lang w:val="uk-UA"/>
        </w:rPr>
        <w:t>язані із існуючими правовідносинами</w:t>
      </w:r>
      <w:r w:rsidR="00C86A4C" w:rsidRPr="00AE03B6">
        <w:rPr>
          <w:rFonts w:ascii="Times New Roman" w:hAnsi="Times New Roman"/>
          <w:sz w:val="20"/>
          <w:lang w:val="uk-UA"/>
        </w:rPr>
        <w:t>,</w:t>
      </w:r>
      <w:r w:rsidR="001B550B" w:rsidRPr="00AE03B6">
        <w:rPr>
          <w:rFonts w:ascii="Times New Roman" w:hAnsi="Times New Roman"/>
          <w:sz w:val="20"/>
          <w:lang w:val="uk-UA"/>
        </w:rPr>
        <w:t xml:space="preserve"> запрошені ними роз</w:t>
      </w:r>
      <w:r w:rsidR="009E46CA" w:rsidRPr="00AE03B6">
        <w:rPr>
          <w:rFonts w:ascii="Calibri" w:hAnsi="Calibri"/>
          <w:sz w:val="20"/>
          <w:lang w:val="uk-UA"/>
        </w:rPr>
        <w:t>'</w:t>
      </w:r>
      <w:r w:rsidR="001B550B" w:rsidRPr="00AE03B6">
        <w:rPr>
          <w:rFonts w:ascii="Times New Roman" w:hAnsi="Times New Roman"/>
          <w:sz w:val="20"/>
          <w:lang w:val="uk-UA"/>
        </w:rPr>
        <w:t xml:space="preserve">яснення, включаючи договори та угоди, укладені із </w:t>
      </w:r>
      <w:r w:rsidR="009E46CA" w:rsidRPr="00AE03B6">
        <w:rPr>
          <w:rFonts w:ascii="Times New Roman" w:hAnsi="Times New Roman"/>
          <w:sz w:val="20"/>
          <w:lang w:val="uk-UA"/>
        </w:rPr>
        <w:t xml:space="preserve">допоміжними учасниками реалізації </w:t>
      </w:r>
      <w:r w:rsidR="00C86A4C" w:rsidRPr="00AE03B6">
        <w:rPr>
          <w:rFonts w:ascii="Times New Roman" w:hAnsi="Times New Roman"/>
          <w:sz w:val="20"/>
          <w:lang w:val="uk-UA"/>
        </w:rPr>
        <w:t xml:space="preserve">проекту </w:t>
      </w:r>
      <w:r w:rsidR="009E46CA" w:rsidRPr="00AE03B6">
        <w:rPr>
          <w:rFonts w:ascii="Times New Roman" w:hAnsi="Times New Roman"/>
          <w:sz w:val="20"/>
          <w:lang w:val="uk-UA"/>
        </w:rPr>
        <w:t>шляхом представлення відповідних документів, рахунків, що підтверджують реалізацію проекту</w:t>
      </w:r>
      <w:r w:rsidR="00A432AA" w:rsidRPr="00AE03B6">
        <w:rPr>
          <w:rFonts w:ascii="Times New Roman" w:hAnsi="Times New Roman"/>
          <w:sz w:val="20"/>
          <w:lang w:val="uk-UA"/>
        </w:rPr>
        <w:t xml:space="preserve">. </w:t>
      </w:r>
      <w:r w:rsidR="000D4C08" w:rsidRPr="00AE03B6">
        <w:rPr>
          <w:rFonts w:ascii="Times New Roman" w:hAnsi="Times New Roman"/>
          <w:sz w:val="20"/>
          <w:lang w:val="uk-UA"/>
        </w:rPr>
        <w:t xml:space="preserve">Кінцевий </w:t>
      </w:r>
      <w:r w:rsidR="00F94590">
        <w:rPr>
          <w:rFonts w:ascii="Times New Roman" w:hAnsi="Times New Roman"/>
          <w:sz w:val="20"/>
          <w:lang w:val="uk-UA"/>
        </w:rPr>
        <w:t>користувач</w:t>
      </w:r>
      <w:r w:rsidR="00D701B9" w:rsidRPr="00AE03B6">
        <w:rPr>
          <w:rFonts w:ascii="Times New Roman" w:hAnsi="Times New Roman"/>
          <w:sz w:val="20"/>
          <w:lang w:val="uk-UA"/>
        </w:rPr>
        <w:t xml:space="preserve"> </w:t>
      </w:r>
      <w:r w:rsidR="005F1E6C" w:rsidRPr="00AE03B6">
        <w:rPr>
          <w:rFonts w:ascii="Times New Roman" w:hAnsi="Times New Roman"/>
          <w:sz w:val="20"/>
          <w:lang w:val="uk-UA"/>
        </w:rPr>
        <w:t>приймає до відому, що перевірка фінансування може поширюватись на таких субпідрядних</w:t>
      </w:r>
      <w:r w:rsidR="009E46CA" w:rsidRPr="00AE03B6">
        <w:rPr>
          <w:rFonts w:ascii="Times New Roman" w:hAnsi="Times New Roman"/>
          <w:sz w:val="20"/>
          <w:lang w:val="uk-UA"/>
        </w:rPr>
        <w:t xml:space="preserve"> сторін</w:t>
      </w:r>
      <w:r w:rsidR="005F1E6C" w:rsidRPr="00AE03B6">
        <w:rPr>
          <w:rFonts w:ascii="Times New Roman" w:hAnsi="Times New Roman"/>
          <w:sz w:val="20"/>
          <w:lang w:val="uk-UA"/>
        </w:rPr>
        <w:t xml:space="preserve">, що брали участь у здійсненні фінансованої діяльності, які брали безпосередню участь у реалізації правовідносин фінансування. </w:t>
      </w:r>
    </w:p>
    <w:p w14:paraId="77A6C6F9" w14:textId="77777777" w:rsidR="00A432AA" w:rsidRPr="00AE03B6" w:rsidRDefault="000D4C08" w:rsidP="00EF63DE">
      <w:pPr>
        <w:pStyle w:val="Szvegtrzsbehzssal31"/>
        <w:numPr>
          <w:ilvl w:val="0"/>
          <w:numId w:val="6"/>
        </w:numPr>
        <w:ind w:left="0" w:right="-2" w:firstLine="0"/>
        <w:rPr>
          <w:rFonts w:ascii="Times New Roman" w:hAnsi="Times New Roman"/>
          <w:sz w:val="20"/>
          <w:lang w:val="uk-UA"/>
        </w:rPr>
      </w:pPr>
      <w:r w:rsidRPr="00AE03B6">
        <w:rPr>
          <w:rFonts w:ascii="Times New Roman" w:hAnsi="Times New Roman"/>
          <w:sz w:val="20"/>
          <w:lang w:val="uk-UA"/>
        </w:rPr>
        <w:t xml:space="preserve">Кінцевий </w:t>
      </w:r>
      <w:r w:rsidR="00F94590">
        <w:rPr>
          <w:rFonts w:ascii="Times New Roman" w:hAnsi="Times New Roman"/>
          <w:sz w:val="20"/>
          <w:lang w:val="uk-UA"/>
        </w:rPr>
        <w:t>користувач</w:t>
      </w:r>
      <w:r w:rsidR="005F1E6C" w:rsidRPr="00AE03B6">
        <w:rPr>
          <w:rFonts w:ascii="Times New Roman" w:hAnsi="Times New Roman"/>
          <w:sz w:val="20"/>
          <w:lang w:val="uk-UA"/>
        </w:rPr>
        <w:t xml:space="preserve"> бере до відому</w:t>
      </w:r>
      <w:r w:rsidR="00A432AA" w:rsidRPr="00AE03B6">
        <w:rPr>
          <w:rFonts w:ascii="Times New Roman" w:hAnsi="Times New Roman"/>
          <w:sz w:val="20"/>
          <w:lang w:val="uk-UA"/>
        </w:rPr>
        <w:t>,</w:t>
      </w:r>
      <w:r w:rsidR="005F1E6C" w:rsidRPr="00AE03B6">
        <w:rPr>
          <w:rFonts w:ascii="Times New Roman" w:hAnsi="Times New Roman"/>
          <w:sz w:val="20"/>
          <w:lang w:val="uk-UA"/>
        </w:rPr>
        <w:t xml:space="preserve"> що Надавач фінансування реєструє/веде облік суттєвих змістовних елементів Договору, укладеного</w:t>
      </w:r>
      <w:r w:rsidR="00976915" w:rsidRPr="00AE03B6">
        <w:rPr>
          <w:rFonts w:ascii="Times New Roman" w:hAnsi="Times New Roman"/>
          <w:sz w:val="20"/>
          <w:lang w:val="uk-UA"/>
        </w:rPr>
        <w:t xml:space="preserve"> </w:t>
      </w:r>
      <w:r w:rsidR="005F1E6C" w:rsidRPr="00AE03B6">
        <w:rPr>
          <w:rFonts w:ascii="Times New Roman" w:hAnsi="Times New Roman"/>
          <w:sz w:val="20"/>
          <w:lang w:val="uk-UA"/>
        </w:rPr>
        <w:t>із</w:t>
      </w:r>
      <w:r w:rsidR="00976915" w:rsidRPr="00AE03B6">
        <w:rPr>
          <w:rFonts w:ascii="Times New Roman" w:hAnsi="Times New Roman"/>
          <w:sz w:val="20"/>
          <w:lang w:val="uk-UA"/>
        </w:rPr>
        <w:t xml:space="preserve"> </w:t>
      </w:r>
      <w:r w:rsidR="00D701B9" w:rsidRPr="00AE03B6">
        <w:rPr>
          <w:rFonts w:ascii="Times New Roman" w:hAnsi="Times New Roman"/>
          <w:sz w:val="20"/>
          <w:lang w:val="uk-UA"/>
        </w:rPr>
        <w:t>кінцевим адре</w:t>
      </w:r>
      <w:r w:rsidR="00E16DCC">
        <w:rPr>
          <w:rFonts w:ascii="Times New Roman" w:hAnsi="Times New Roman"/>
          <w:sz w:val="20"/>
          <w:lang w:val="uk-UA"/>
        </w:rPr>
        <w:t>сат</w:t>
      </w:r>
      <w:r w:rsidR="005F1E6C" w:rsidRPr="00AE03B6">
        <w:rPr>
          <w:rFonts w:ascii="Times New Roman" w:hAnsi="Times New Roman"/>
          <w:sz w:val="20"/>
          <w:lang w:val="uk-UA"/>
        </w:rPr>
        <w:t>ом</w:t>
      </w:r>
      <w:r w:rsidR="00A432AA" w:rsidRPr="00AE03B6">
        <w:rPr>
          <w:rFonts w:ascii="Times New Roman" w:hAnsi="Times New Roman"/>
          <w:sz w:val="20"/>
          <w:lang w:val="uk-UA"/>
        </w:rPr>
        <w:t>,</w:t>
      </w:r>
      <w:r w:rsidR="005F1E6C" w:rsidRPr="00AE03B6">
        <w:rPr>
          <w:rFonts w:ascii="Times New Roman" w:hAnsi="Times New Roman"/>
          <w:sz w:val="20"/>
          <w:lang w:val="uk-UA"/>
        </w:rPr>
        <w:t xml:space="preserve"> а також даних, пов</w:t>
      </w:r>
      <w:r w:rsidR="009E46CA" w:rsidRPr="00AE03B6">
        <w:rPr>
          <w:rFonts w:ascii="Calibri" w:hAnsi="Calibri"/>
          <w:sz w:val="20"/>
          <w:lang w:val="uk-UA"/>
        </w:rPr>
        <w:t>'</w:t>
      </w:r>
      <w:r w:rsidR="005F1E6C" w:rsidRPr="00AE03B6">
        <w:rPr>
          <w:rFonts w:ascii="Times New Roman" w:hAnsi="Times New Roman"/>
          <w:sz w:val="20"/>
          <w:lang w:val="uk-UA"/>
        </w:rPr>
        <w:t xml:space="preserve">язаних із виконанням Договору та використанням бюджетного фінансування. </w:t>
      </w:r>
    </w:p>
    <w:p w14:paraId="542C36DE" w14:textId="77777777" w:rsidR="00A432AA" w:rsidRPr="00AE03B6" w:rsidRDefault="00CF7F99" w:rsidP="00EF63DE">
      <w:pPr>
        <w:pStyle w:val="Szvegtrzsbehzssal31"/>
        <w:numPr>
          <w:ilvl w:val="0"/>
          <w:numId w:val="6"/>
        </w:numPr>
        <w:ind w:left="0" w:right="-2" w:firstLine="0"/>
        <w:rPr>
          <w:rFonts w:ascii="Times New Roman" w:hAnsi="Times New Roman"/>
          <w:sz w:val="20"/>
          <w:lang w:val="uk-UA"/>
        </w:rPr>
      </w:pPr>
      <w:r w:rsidRPr="00AE03B6">
        <w:rPr>
          <w:rFonts w:ascii="Times New Roman" w:hAnsi="Times New Roman"/>
          <w:sz w:val="20"/>
          <w:lang w:val="uk-UA"/>
        </w:rPr>
        <w:t>Надавач фінансування зобов</w:t>
      </w:r>
      <w:r w:rsidR="009E46CA" w:rsidRPr="00AE03B6">
        <w:rPr>
          <w:rFonts w:ascii="Calibri" w:hAnsi="Calibri"/>
          <w:sz w:val="20"/>
          <w:lang w:val="uk-UA"/>
        </w:rPr>
        <w:t>'</w:t>
      </w:r>
      <w:r w:rsidRPr="00AE03B6">
        <w:rPr>
          <w:rFonts w:ascii="Times New Roman" w:hAnsi="Times New Roman"/>
          <w:sz w:val="20"/>
          <w:lang w:val="uk-UA"/>
        </w:rPr>
        <w:t xml:space="preserve">язаний </w:t>
      </w:r>
      <w:r w:rsidR="005F1E6C" w:rsidRPr="00AE03B6">
        <w:rPr>
          <w:rFonts w:ascii="Times New Roman" w:hAnsi="Times New Roman"/>
          <w:sz w:val="20"/>
          <w:lang w:val="uk-UA"/>
        </w:rPr>
        <w:t xml:space="preserve">забезпечити публічність  умов використання фінансування, наданого Кінцевому </w:t>
      </w:r>
      <w:r w:rsidR="00F94590">
        <w:rPr>
          <w:rFonts w:ascii="Times New Roman" w:hAnsi="Times New Roman"/>
          <w:sz w:val="20"/>
          <w:lang w:val="uk-UA"/>
        </w:rPr>
        <w:t>користувач</w:t>
      </w:r>
      <w:r w:rsidR="005F1E6C" w:rsidRPr="00AE03B6">
        <w:rPr>
          <w:rFonts w:ascii="Times New Roman" w:hAnsi="Times New Roman"/>
          <w:sz w:val="20"/>
          <w:lang w:val="uk-UA"/>
        </w:rPr>
        <w:t>у</w:t>
      </w:r>
      <w:r w:rsidR="00A432AA" w:rsidRPr="00AE03B6">
        <w:rPr>
          <w:rFonts w:ascii="Times New Roman" w:hAnsi="Times New Roman"/>
          <w:sz w:val="20"/>
          <w:lang w:val="uk-UA"/>
        </w:rPr>
        <w:t xml:space="preserve"> –</w:t>
      </w:r>
      <w:r w:rsidR="005F1E6C" w:rsidRPr="00AE03B6">
        <w:rPr>
          <w:rFonts w:ascii="Times New Roman" w:hAnsi="Times New Roman"/>
          <w:sz w:val="20"/>
          <w:lang w:val="uk-UA"/>
        </w:rPr>
        <w:t xml:space="preserve"> з повагою до </w:t>
      </w:r>
      <w:r w:rsidR="00B14549" w:rsidRPr="00AE03B6">
        <w:rPr>
          <w:rFonts w:ascii="Times New Roman" w:hAnsi="Times New Roman"/>
          <w:sz w:val="20"/>
          <w:lang w:val="uk-UA"/>
        </w:rPr>
        <w:t>персональних</w:t>
      </w:r>
      <w:r w:rsidR="005F1E6C" w:rsidRPr="00AE03B6">
        <w:rPr>
          <w:rFonts w:ascii="Times New Roman" w:hAnsi="Times New Roman"/>
          <w:sz w:val="20"/>
          <w:lang w:val="uk-UA"/>
        </w:rPr>
        <w:t xml:space="preserve"> даних</w:t>
      </w:r>
      <w:r w:rsidR="00A432AA" w:rsidRPr="00AE03B6">
        <w:rPr>
          <w:rFonts w:ascii="Times New Roman" w:hAnsi="Times New Roman"/>
          <w:sz w:val="20"/>
          <w:lang w:val="uk-UA"/>
        </w:rPr>
        <w:t>.</w:t>
      </w:r>
      <w:r w:rsidR="00976915" w:rsidRPr="00AE03B6">
        <w:rPr>
          <w:rFonts w:ascii="Times New Roman" w:hAnsi="Times New Roman"/>
          <w:sz w:val="20"/>
          <w:lang w:val="uk-UA"/>
        </w:rPr>
        <w:t xml:space="preserve"> </w:t>
      </w:r>
      <w:r w:rsidR="000D4C08" w:rsidRPr="00AE03B6">
        <w:rPr>
          <w:rFonts w:ascii="Times New Roman" w:eastAsia="Calibri" w:hAnsi="Times New Roman"/>
          <w:sz w:val="20"/>
          <w:lang w:val="uk-UA"/>
        </w:rPr>
        <w:t xml:space="preserve">Кінцевий </w:t>
      </w:r>
      <w:r w:rsidR="00F94590">
        <w:rPr>
          <w:rFonts w:ascii="Times New Roman" w:hAnsi="Times New Roman"/>
          <w:sz w:val="20"/>
          <w:lang w:val="uk-UA"/>
        </w:rPr>
        <w:t>користувач</w:t>
      </w:r>
      <w:r w:rsidR="0077118A" w:rsidRPr="00AE03B6">
        <w:rPr>
          <w:rFonts w:ascii="Times New Roman" w:eastAsia="Calibri" w:hAnsi="Times New Roman"/>
          <w:sz w:val="20"/>
          <w:lang w:val="uk-UA"/>
        </w:rPr>
        <w:t xml:space="preserve"> дозволяє публікувати свої дані, наведені у тендерній заявці на </w:t>
      </w:r>
      <w:r w:rsidR="009E46CA" w:rsidRPr="00AE03B6">
        <w:rPr>
          <w:rFonts w:ascii="Times New Roman" w:eastAsia="Calibri" w:hAnsi="Times New Roman"/>
          <w:sz w:val="20"/>
          <w:lang w:val="uk-UA"/>
        </w:rPr>
        <w:t>ф</w:t>
      </w:r>
      <w:r w:rsidR="0077118A" w:rsidRPr="00AE03B6">
        <w:rPr>
          <w:rFonts w:ascii="Times New Roman" w:eastAsia="Calibri" w:hAnsi="Times New Roman"/>
          <w:sz w:val="20"/>
          <w:lang w:val="uk-UA"/>
        </w:rPr>
        <w:t>інансування</w:t>
      </w:r>
      <w:r w:rsidR="00A432AA" w:rsidRPr="00AE03B6">
        <w:rPr>
          <w:rFonts w:ascii="Times New Roman" w:eastAsia="Calibri" w:hAnsi="Times New Roman"/>
          <w:sz w:val="20"/>
          <w:lang w:val="uk-UA"/>
        </w:rPr>
        <w:t xml:space="preserve">, </w:t>
      </w:r>
      <w:r w:rsidR="0077118A" w:rsidRPr="00AE03B6">
        <w:rPr>
          <w:rFonts w:ascii="Times New Roman" w:eastAsia="Calibri" w:hAnsi="Times New Roman"/>
          <w:sz w:val="20"/>
          <w:lang w:val="uk-UA"/>
        </w:rPr>
        <w:t>а так</w:t>
      </w:r>
      <w:r w:rsidR="009E46CA" w:rsidRPr="00AE03B6">
        <w:rPr>
          <w:rFonts w:ascii="Times New Roman" w:eastAsia="Calibri" w:hAnsi="Times New Roman"/>
          <w:sz w:val="20"/>
          <w:lang w:val="uk-UA"/>
        </w:rPr>
        <w:t>о</w:t>
      </w:r>
      <w:r w:rsidR="0077118A" w:rsidRPr="00AE03B6">
        <w:rPr>
          <w:rFonts w:ascii="Times New Roman" w:eastAsia="Calibri" w:hAnsi="Times New Roman"/>
          <w:sz w:val="20"/>
          <w:lang w:val="uk-UA"/>
        </w:rPr>
        <w:t>ж даних</w:t>
      </w:r>
      <w:r w:rsidR="009E46CA" w:rsidRPr="00AE03B6">
        <w:rPr>
          <w:rFonts w:ascii="Times New Roman" w:eastAsia="Calibri" w:hAnsi="Times New Roman"/>
          <w:sz w:val="20"/>
          <w:lang w:val="uk-UA"/>
        </w:rPr>
        <w:t>,</w:t>
      </w:r>
      <w:r w:rsidR="0077118A" w:rsidRPr="00AE03B6">
        <w:rPr>
          <w:rFonts w:ascii="Times New Roman" w:eastAsia="Calibri" w:hAnsi="Times New Roman"/>
          <w:sz w:val="20"/>
          <w:lang w:val="uk-UA"/>
        </w:rPr>
        <w:t xml:space="preserve"> що стосуються фінансування</w:t>
      </w:r>
      <w:r w:rsidR="00A432AA" w:rsidRPr="00AE03B6">
        <w:rPr>
          <w:rFonts w:ascii="Times New Roman" w:eastAsia="Calibri" w:hAnsi="Times New Roman"/>
          <w:sz w:val="20"/>
          <w:lang w:val="uk-UA"/>
        </w:rPr>
        <w:t>,</w:t>
      </w:r>
      <w:r w:rsidR="0077118A" w:rsidRPr="00AE03B6">
        <w:rPr>
          <w:rFonts w:ascii="Times New Roman" w:eastAsia="Calibri" w:hAnsi="Times New Roman"/>
          <w:sz w:val="20"/>
          <w:lang w:val="uk-UA"/>
        </w:rPr>
        <w:t xml:space="preserve"> а особливо назви Кінцевого користувача фінансування, предмету фінансування та суми фінансування</w:t>
      </w:r>
      <w:r w:rsidR="00A432AA" w:rsidRPr="00AE03B6">
        <w:rPr>
          <w:rFonts w:ascii="Times New Roman" w:eastAsia="Calibri" w:hAnsi="Times New Roman"/>
          <w:sz w:val="20"/>
          <w:lang w:val="uk-UA"/>
        </w:rPr>
        <w:t>.</w:t>
      </w:r>
    </w:p>
    <w:p w14:paraId="3F41B897" w14:textId="77777777" w:rsidR="00A432AA" w:rsidRPr="00AE03B6" w:rsidRDefault="000D4C08" w:rsidP="00EF63DE">
      <w:pPr>
        <w:pStyle w:val="Szvegtrzsbehzssal31"/>
        <w:numPr>
          <w:ilvl w:val="0"/>
          <w:numId w:val="6"/>
        </w:numPr>
        <w:tabs>
          <w:tab w:val="left" w:pos="709"/>
        </w:tabs>
        <w:ind w:left="0" w:right="-2" w:firstLine="0"/>
        <w:rPr>
          <w:rFonts w:ascii="Times New Roman" w:hAnsi="Times New Roman"/>
          <w:sz w:val="20"/>
          <w:lang w:val="uk-UA"/>
        </w:rPr>
      </w:pPr>
      <w:r w:rsidRPr="00AE03B6">
        <w:rPr>
          <w:rFonts w:ascii="Times New Roman" w:hAnsi="Times New Roman"/>
          <w:sz w:val="20"/>
          <w:lang w:val="uk-UA"/>
        </w:rPr>
        <w:t xml:space="preserve">Кінцевий </w:t>
      </w:r>
      <w:r w:rsidR="00F94590">
        <w:rPr>
          <w:rFonts w:ascii="Times New Roman" w:hAnsi="Times New Roman"/>
          <w:sz w:val="20"/>
          <w:lang w:val="uk-UA"/>
        </w:rPr>
        <w:t>користувач</w:t>
      </w:r>
      <w:r w:rsidR="00D701B9" w:rsidRPr="00AE03B6">
        <w:rPr>
          <w:rFonts w:ascii="Times New Roman" w:hAnsi="Times New Roman"/>
          <w:sz w:val="20"/>
          <w:lang w:val="uk-UA"/>
        </w:rPr>
        <w:t xml:space="preserve"> </w:t>
      </w:r>
      <w:r w:rsidR="0077118A" w:rsidRPr="00AE03B6">
        <w:rPr>
          <w:rFonts w:ascii="Times New Roman" w:hAnsi="Times New Roman"/>
          <w:sz w:val="20"/>
          <w:lang w:val="uk-UA"/>
        </w:rPr>
        <w:t>зобов</w:t>
      </w:r>
      <w:r w:rsidR="009E46CA" w:rsidRPr="00AE03B6">
        <w:rPr>
          <w:rFonts w:ascii="Calibri" w:hAnsi="Calibri"/>
          <w:sz w:val="20"/>
          <w:lang w:val="uk-UA"/>
        </w:rPr>
        <w:t>'</w:t>
      </w:r>
      <w:r w:rsidR="0077118A" w:rsidRPr="00AE03B6">
        <w:rPr>
          <w:rFonts w:ascii="Times New Roman" w:hAnsi="Times New Roman"/>
          <w:sz w:val="20"/>
          <w:lang w:val="uk-UA"/>
        </w:rPr>
        <w:t>язується співпрацювати з Надавачем фінансування при поступленні зап</w:t>
      </w:r>
      <w:r w:rsidR="009E46CA" w:rsidRPr="00AE03B6">
        <w:rPr>
          <w:rFonts w:ascii="Times New Roman" w:hAnsi="Times New Roman"/>
          <w:sz w:val="20"/>
          <w:lang w:val="uk-UA"/>
        </w:rPr>
        <w:t>ит</w:t>
      </w:r>
      <w:r w:rsidR="0077118A" w:rsidRPr="00AE03B6">
        <w:rPr>
          <w:rFonts w:ascii="Times New Roman" w:hAnsi="Times New Roman"/>
          <w:sz w:val="20"/>
          <w:lang w:val="uk-UA"/>
        </w:rPr>
        <w:t>ів</w:t>
      </w:r>
      <w:r w:rsidR="009E46CA" w:rsidRPr="00AE03B6">
        <w:rPr>
          <w:rFonts w:ascii="Times New Roman" w:hAnsi="Times New Roman"/>
          <w:sz w:val="20"/>
          <w:lang w:val="uk-UA"/>
        </w:rPr>
        <w:t xml:space="preserve"> щодо </w:t>
      </w:r>
      <w:r w:rsidR="0077118A" w:rsidRPr="00AE03B6">
        <w:rPr>
          <w:rFonts w:ascii="Times New Roman" w:hAnsi="Times New Roman"/>
          <w:sz w:val="20"/>
          <w:lang w:val="uk-UA"/>
        </w:rPr>
        <w:t xml:space="preserve">загальних </w:t>
      </w:r>
      <w:r w:rsidR="009E46CA" w:rsidRPr="00AE03B6">
        <w:rPr>
          <w:rFonts w:ascii="Times New Roman" w:hAnsi="Times New Roman"/>
          <w:sz w:val="20"/>
          <w:lang w:val="uk-UA"/>
        </w:rPr>
        <w:t xml:space="preserve">відомостей, що становлять загальний інтерес. </w:t>
      </w:r>
    </w:p>
    <w:p w14:paraId="57535FCE" w14:textId="77777777" w:rsidR="00275E38" w:rsidRPr="00AE03B6" w:rsidRDefault="00275E38" w:rsidP="00EF63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348F51B4" w14:textId="77777777" w:rsidR="00202928" w:rsidRPr="00AE03B6" w:rsidRDefault="00202928" w:rsidP="00EF63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793E477F" w14:textId="77777777" w:rsidR="00A432AA" w:rsidRPr="00AE03B6" w:rsidRDefault="00005174" w:rsidP="0028162A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AE03B6">
        <w:rPr>
          <w:rFonts w:ascii="Times New Roman" w:hAnsi="Times New Roman"/>
          <w:b/>
          <w:sz w:val="20"/>
          <w:szCs w:val="20"/>
          <w:lang w:val="uk-UA"/>
        </w:rPr>
        <w:t>Обов</w:t>
      </w:r>
      <w:r w:rsidR="009E46CA" w:rsidRPr="00AE03B6">
        <w:rPr>
          <w:b/>
          <w:sz w:val="20"/>
          <w:szCs w:val="20"/>
          <w:lang w:val="uk-UA"/>
        </w:rPr>
        <w:t>'</w:t>
      </w:r>
      <w:r w:rsidRPr="00AE03B6">
        <w:rPr>
          <w:rFonts w:ascii="Times New Roman" w:hAnsi="Times New Roman"/>
          <w:b/>
          <w:sz w:val="20"/>
          <w:szCs w:val="20"/>
          <w:lang w:val="uk-UA"/>
        </w:rPr>
        <w:t xml:space="preserve">язок звітування та надання даних </w:t>
      </w:r>
    </w:p>
    <w:p w14:paraId="6549BC8F" w14:textId="77777777" w:rsidR="00A432AA" w:rsidRPr="00AE03B6" w:rsidRDefault="00A432AA" w:rsidP="00A432AA">
      <w:pPr>
        <w:pStyle w:val="Szvegtrzs21"/>
        <w:ind w:right="-2"/>
        <w:rPr>
          <w:sz w:val="20"/>
          <w:lang w:val="uk-UA"/>
        </w:rPr>
      </w:pPr>
    </w:p>
    <w:p w14:paraId="58D3A9AB" w14:textId="77777777" w:rsidR="00A432AA" w:rsidRPr="00AE03B6" w:rsidRDefault="004A266E" w:rsidP="00EF63D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 xml:space="preserve">Кінцевий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зобов</w:t>
      </w:r>
      <w:r w:rsidR="009E46CA" w:rsidRPr="00AE03B6">
        <w:rPr>
          <w:sz w:val="20"/>
          <w:szCs w:val="20"/>
          <w:lang w:val="uk-UA"/>
        </w:rPr>
        <w:t>'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язаний </w:t>
      </w:r>
      <w:r w:rsidR="0039662A" w:rsidRPr="00AE03B6">
        <w:rPr>
          <w:rFonts w:ascii="Times New Roman" w:hAnsi="Times New Roman"/>
          <w:sz w:val="20"/>
          <w:szCs w:val="20"/>
          <w:lang w:val="uk-UA"/>
        </w:rPr>
        <w:t xml:space="preserve">у звіті кінцевого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="0039662A" w:rsidRPr="00AE03B6">
        <w:rPr>
          <w:rFonts w:ascii="Times New Roman" w:hAnsi="Times New Roman"/>
          <w:sz w:val="20"/>
          <w:szCs w:val="20"/>
          <w:lang w:val="uk-UA"/>
        </w:rPr>
        <w:t xml:space="preserve">а прозвітуватися про витрати, що виникли у рамках проекту, які він бажає віднести за рахунок фінансування, </w:t>
      </w:r>
      <w:r w:rsidRPr="00AE03B6">
        <w:rPr>
          <w:rFonts w:ascii="Times New Roman" w:hAnsi="Times New Roman"/>
          <w:sz w:val="20"/>
          <w:szCs w:val="20"/>
          <w:lang w:val="uk-UA"/>
        </w:rPr>
        <w:t>у термін, визначений у п.2. Договору</w:t>
      </w:r>
      <w:r w:rsidR="0039662A" w:rsidRPr="00AE03B6">
        <w:rPr>
          <w:rFonts w:ascii="Times New Roman" w:hAnsi="Times New Roman"/>
          <w:sz w:val="20"/>
          <w:szCs w:val="20"/>
          <w:lang w:val="uk-UA"/>
        </w:rPr>
        <w:t xml:space="preserve">, </w:t>
      </w:r>
      <w:r w:rsidRPr="00AE03B6">
        <w:rPr>
          <w:rFonts w:ascii="Times New Roman" w:hAnsi="Times New Roman"/>
          <w:sz w:val="20"/>
          <w:szCs w:val="20"/>
          <w:lang w:val="uk-UA"/>
        </w:rPr>
        <w:t>з детальним описом фінансового, технічного та фахового ходу (розвитку) у фаховому звіті</w:t>
      </w:r>
      <w:r w:rsidR="0039662A" w:rsidRPr="00AE03B6">
        <w:rPr>
          <w:rFonts w:ascii="Times New Roman" w:hAnsi="Times New Roman"/>
          <w:sz w:val="20"/>
          <w:szCs w:val="20"/>
          <w:lang w:val="uk-UA"/>
        </w:rPr>
        <w:t>, вказавши</w:t>
      </w:r>
      <w:r w:rsidR="006A7512" w:rsidRPr="00AE03B6">
        <w:rPr>
          <w:rFonts w:ascii="Times New Roman" w:hAnsi="Times New Roman"/>
          <w:sz w:val="20"/>
          <w:szCs w:val="20"/>
          <w:lang w:val="uk-UA"/>
        </w:rPr>
        <w:t xml:space="preserve"> результативність та ефективність проекту. </w:t>
      </w:r>
    </w:p>
    <w:p w14:paraId="4B20D84B" w14:textId="77777777" w:rsidR="00A432AA" w:rsidRPr="00AE03B6" w:rsidRDefault="006A7512" w:rsidP="00EF63DE">
      <w:pPr>
        <w:pStyle w:val="Szvegtrzs21"/>
        <w:numPr>
          <w:ilvl w:val="0"/>
          <w:numId w:val="7"/>
        </w:numPr>
        <w:ind w:left="0" w:right="-2" w:firstLine="0"/>
        <w:rPr>
          <w:sz w:val="20"/>
          <w:lang w:val="uk-UA"/>
        </w:rPr>
      </w:pPr>
      <w:r w:rsidRPr="00AE03B6">
        <w:rPr>
          <w:sz w:val="20"/>
          <w:lang w:val="uk-UA"/>
        </w:rPr>
        <w:t xml:space="preserve">Якщо </w:t>
      </w:r>
      <w:r w:rsidR="000D4C08" w:rsidRPr="00AE03B6">
        <w:rPr>
          <w:sz w:val="20"/>
          <w:lang w:val="uk-UA"/>
        </w:rPr>
        <w:t xml:space="preserve">Кінцевий </w:t>
      </w:r>
      <w:r w:rsidR="00F94590">
        <w:rPr>
          <w:sz w:val="20"/>
          <w:lang w:val="uk-UA"/>
        </w:rPr>
        <w:t>користувач</w:t>
      </w:r>
      <w:r w:rsidRPr="00AE03B6">
        <w:rPr>
          <w:sz w:val="20"/>
          <w:lang w:val="uk-UA"/>
        </w:rPr>
        <w:t xml:space="preserve"> не виконає свого обов</w:t>
      </w:r>
      <w:r w:rsidR="0039662A" w:rsidRPr="00AE03B6">
        <w:rPr>
          <w:rFonts w:ascii="Calibri" w:hAnsi="Calibri"/>
          <w:sz w:val="20"/>
          <w:lang w:val="uk-UA"/>
        </w:rPr>
        <w:t>'</w:t>
      </w:r>
      <w:r w:rsidRPr="00AE03B6">
        <w:rPr>
          <w:sz w:val="20"/>
          <w:lang w:val="uk-UA"/>
        </w:rPr>
        <w:t>язку звітування у вс</w:t>
      </w:r>
      <w:r w:rsidR="0039662A" w:rsidRPr="00AE03B6">
        <w:rPr>
          <w:sz w:val="20"/>
          <w:lang w:val="uk-UA"/>
        </w:rPr>
        <w:t>т</w:t>
      </w:r>
      <w:r w:rsidRPr="00AE03B6">
        <w:rPr>
          <w:sz w:val="20"/>
          <w:lang w:val="uk-UA"/>
        </w:rPr>
        <w:t>ановлений термін</w:t>
      </w:r>
      <w:r w:rsidR="00A432AA" w:rsidRPr="00AE03B6">
        <w:rPr>
          <w:sz w:val="20"/>
          <w:lang w:val="uk-UA"/>
        </w:rPr>
        <w:t>,</w:t>
      </w:r>
      <w:r w:rsidRPr="00AE03B6">
        <w:rPr>
          <w:sz w:val="20"/>
          <w:lang w:val="uk-UA"/>
        </w:rPr>
        <w:t xml:space="preserve"> або звіт кінцевого </w:t>
      </w:r>
      <w:r w:rsidR="00F94590">
        <w:rPr>
          <w:sz w:val="20"/>
          <w:lang w:val="uk-UA"/>
        </w:rPr>
        <w:t>користувач</w:t>
      </w:r>
      <w:r w:rsidRPr="00AE03B6">
        <w:rPr>
          <w:sz w:val="20"/>
          <w:lang w:val="uk-UA"/>
        </w:rPr>
        <w:t xml:space="preserve">а не відповідає вимогам Договору, то Надавач фінансування у письмовій формі звертається до Кінцевого </w:t>
      </w:r>
      <w:r w:rsidR="00F94590">
        <w:rPr>
          <w:sz w:val="20"/>
          <w:lang w:val="uk-UA"/>
        </w:rPr>
        <w:t>користувач</w:t>
      </w:r>
      <w:r w:rsidRPr="00AE03B6">
        <w:rPr>
          <w:sz w:val="20"/>
          <w:lang w:val="uk-UA"/>
        </w:rPr>
        <w:t>а із закликом доповнити</w:t>
      </w:r>
      <w:r w:rsidR="0039662A" w:rsidRPr="00AE03B6">
        <w:rPr>
          <w:sz w:val="20"/>
          <w:lang w:val="uk-UA"/>
        </w:rPr>
        <w:t xml:space="preserve"> його</w:t>
      </w:r>
      <w:r w:rsidRPr="00AE03B6">
        <w:rPr>
          <w:sz w:val="20"/>
          <w:lang w:val="uk-UA"/>
        </w:rPr>
        <w:t xml:space="preserve"> (надати додаткові матеріали).</w:t>
      </w:r>
    </w:p>
    <w:p w14:paraId="4616808D" w14:textId="77777777" w:rsidR="00A432AA" w:rsidRPr="00AE03B6" w:rsidRDefault="006A7512" w:rsidP="00EF63DE">
      <w:pPr>
        <w:pStyle w:val="Szvegtrzs21"/>
        <w:numPr>
          <w:ilvl w:val="0"/>
          <w:numId w:val="7"/>
        </w:numPr>
        <w:ind w:left="0" w:right="-2" w:firstLine="0"/>
        <w:rPr>
          <w:sz w:val="20"/>
          <w:lang w:val="uk-UA"/>
        </w:rPr>
      </w:pPr>
      <w:r w:rsidRPr="00AE03B6">
        <w:rPr>
          <w:sz w:val="20"/>
          <w:lang w:val="uk-UA"/>
        </w:rPr>
        <w:t xml:space="preserve">Надавач фінансування проводить перевірку звіту кінцевого </w:t>
      </w:r>
      <w:r w:rsidR="00F94590">
        <w:rPr>
          <w:sz w:val="20"/>
          <w:lang w:val="uk-UA"/>
        </w:rPr>
        <w:t>користувач</w:t>
      </w:r>
      <w:r w:rsidRPr="00AE03B6">
        <w:rPr>
          <w:sz w:val="20"/>
          <w:lang w:val="uk-UA"/>
        </w:rPr>
        <w:t xml:space="preserve">а протягом 30 днів - протягом 45 днів у випадку надання додаткових матеріалів- з моменту надходження звіту та найпізніше </w:t>
      </w:r>
      <w:r w:rsidR="0039662A" w:rsidRPr="00AE03B6">
        <w:rPr>
          <w:sz w:val="20"/>
          <w:lang w:val="uk-UA"/>
        </w:rPr>
        <w:t xml:space="preserve">через </w:t>
      </w:r>
      <w:r w:rsidRPr="00AE03B6">
        <w:rPr>
          <w:sz w:val="20"/>
          <w:lang w:val="uk-UA"/>
        </w:rPr>
        <w:t xml:space="preserve">8 днів з моменту </w:t>
      </w:r>
      <w:r w:rsidR="00B14549" w:rsidRPr="00AE03B6">
        <w:rPr>
          <w:sz w:val="20"/>
          <w:lang w:val="uk-UA"/>
        </w:rPr>
        <w:t>завершення</w:t>
      </w:r>
      <w:r w:rsidRPr="00AE03B6">
        <w:rPr>
          <w:sz w:val="20"/>
          <w:lang w:val="uk-UA"/>
        </w:rPr>
        <w:t xml:space="preserve"> перевірки </w:t>
      </w:r>
      <w:r w:rsidR="00BA6422" w:rsidRPr="00AE03B6">
        <w:rPr>
          <w:sz w:val="20"/>
          <w:lang w:val="uk-UA"/>
        </w:rPr>
        <w:t xml:space="preserve">у письмовій формі або іншим документальним чином </w:t>
      </w:r>
      <w:r w:rsidRPr="00AE03B6">
        <w:rPr>
          <w:sz w:val="20"/>
          <w:lang w:val="uk-UA"/>
        </w:rPr>
        <w:t xml:space="preserve">повідомляє Кінцевому </w:t>
      </w:r>
      <w:r w:rsidR="00F94590">
        <w:rPr>
          <w:sz w:val="20"/>
          <w:lang w:val="uk-UA"/>
        </w:rPr>
        <w:t>користувач</w:t>
      </w:r>
      <w:r w:rsidRPr="00AE03B6">
        <w:rPr>
          <w:sz w:val="20"/>
          <w:lang w:val="uk-UA"/>
        </w:rPr>
        <w:t xml:space="preserve">у результати перевірки, свої </w:t>
      </w:r>
      <w:r w:rsidR="00976915" w:rsidRPr="00AE03B6">
        <w:rPr>
          <w:sz w:val="20"/>
          <w:lang w:val="uk-UA"/>
        </w:rPr>
        <w:t xml:space="preserve"> зауваження</w:t>
      </w:r>
      <w:r w:rsidR="00BA6422" w:rsidRPr="00AE03B6">
        <w:rPr>
          <w:sz w:val="20"/>
          <w:lang w:val="uk-UA"/>
        </w:rPr>
        <w:t xml:space="preserve">, </w:t>
      </w:r>
      <w:r w:rsidRPr="00AE03B6">
        <w:rPr>
          <w:sz w:val="20"/>
          <w:lang w:val="uk-UA"/>
        </w:rPr>
        <w:t>коментарі,</w:t>
      </w:r>
      <w:r w:rsidR="00A432AA" w:rsidRPr="00AE03B6">
        <w:rPr>
          <w:sz w:val="20"/>
          <w:lang w:val="uk-UA"/>
        </w:rPr>
        <w:t xml:space="preserve">. </w:t>
      </w:r>
    </w:p>
    <w:p w14:paraId="684E69C0" w14:textId="77777777" w:rsidR="00A432AA" w:rsidRPr="00AE03B6" w:rsidRDefault="000D4C08" w:rsidP="00EF63DE">
      <w:pPr>
        <w:pStyle w:val="Szvegtrzsbehzssal31"/>
        <w:numPr>
          <w:ilvl w:val="0"/>
          <w:numId w:val="7"/>
        </w:numPr>
        <w:ind w:left="0" w:right="-2" w:firstLine="0"/>
        <w:rPr>
          <w:rFonts w:ascii="Times New Roman" w:hAnsi="Times New Roman"/>
          <w:sz w:val="20"/>
          <w:lang w:val="uk-UA"/>
        </w:rPr>
      </w:pPr>
      <w:r w:rsidRPr="00AE03B6">
        <w:rPr>
          <w:rFonts w:ascii="Times New Roman" w:hAnsi="Times New Roman"/>
          <w:sz w:val="20"/>
          <w:lang w:val="uk-UA"/>
        </w:rPr>
        <w:lastRenderedPageBreak/>
        <w:t xml:space="preserve">Кінцевий </w:t>
      </w:r>
      <w:r w:rsidR="00F94590">
        <w:rPr>
          <w:rFonts w:ascii="Times New Roman" w:hAnsi="Times New Roman"/>
          <w:sz w:val="20"/>
          <w:lang w:val="uk-UA"/>
        </w:rPr>
        <w:t>користувач</w:t>
      </w:r>
      <w:r w:rsidR="00D701B9" w:rsidRPr="00AE03B6">
        <w:rPr>
          <w:rFonts w:ascii="Times New Roman" w:hAnsi="Times New Roman"/>
          <w:sz w:val="20"/>
          <w:lang w:val="uk-UA"/>
        </w:rPr>
        <w:t xml:space="preserve"> </w:t>
      </w:r>
      <w:r w:rsidR="006A7512" w:rsidRPr="00AE03B6">
        <w:rPr>
          <w:rFonts w:ascii="Times New Roman" w:hAnsi="Times New Roman"/>
          <w:sz w:val="20"/>
          <w:lang w:val="uk-UA"/>
        </w:rPr>
        <w:t>негайно, але щонайпізніше протягом 8 днів з моменту отримання відомостей інформації, зобов</w:t>
      </w:r>
      <w:r w:rsidR="0039662A" w:rsidRPr="00AE03B6">
        <w:rPr>
          <w:rFonts w:ascii="Calibri" w:hAnsi="Calibri"/>
          <w:sz w:val="20"/>
          <w:lang w:val="uk-UA"/>
        </w:rPr>
        <w:t>'</w:t>
      </w:r>
      <w:r w:rsidR="006A7512" w:rsidRPr="00AE03B6">
        <w:rPr>
          <w:rFonts w:ascii="Times New Roman" w:hAnsi="Times New Roman"/>
          <w:sz w:val="20"/>
          <w:lang w:val="uk-UA"/>
        </w:rPr>
        <w:t>язаний письмово повідомити Надавачу фінансування, якщо</w:t>
      </w:r>
    </w:p>
    <w:p w14:paraId="233BE45C" w14:textId="77777777" w:rsidR="00A432AA" w:rsidRPr="00AE03B6" w:rsidRDefault="00DE5693" w:rsidP="00EF63DE">
      <w:pPr>
        <w:pStyle w:val="Szneslista1jellszn1"/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Реалізація підтримуваної діяльності частково або повністю терпить крах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 xml:space="preserve">, </w:t>
      </w:r>
      <w:r w:rsidRPr="00AE03B6">
        <w:rPr>
          <w:rFonts w:ascii="Times New Roman" w:hAnsi="Times New Roman"/>
          <w:sz w:val="20"/>
          <w:szCs w:val="20"/>
          <w:lang w:val="uk-UA"/>
        </w:rPr>
        <w:t>зазнає тривалої перешкоди, або затримується  по відношенню до терміну, вказаного у п.2. Договору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 xml:space="preserve">, 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або </w:t>
      </w:r>
      <w:r w:rsidR="00BA6422" w:rsidRPr="00AE03B6">
        <w:rPr>
          <w:rFonts w:ascii="Times New Roman" w:hAnsi="Times New Roman"/>
          <w:sz w:val="20"/>
          <w:szCs w:val="20"/>
          <w:lang w:val="uk-UA"/>
        </w:rPr>
        <w:t>існу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є </w:t>
      </w:r>
      <w:r w:rsidR="00BA6422" w:rsidRPr="00AE03B6">
        <w:rPr>
          <w:rFonts w:ascii="Times New Roman" w:hAnsi="Times New Roman"/>
          <w:sz w:val="20"/>
          <w:szCs w:val="20"/>
          <w:lang w:val="uk-UA"/>
        </w:rPr>
        <w:t>загроза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його настання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;</w:t>
      </w:r>
    </w:p>
    <w:p w14:paraId="4BB46FB1" w14:textId="77777777" w:rsidR="00A432AA" w:rsidRPr="00AE03B6" w:rsidRDefault="00DE5693" w:rsidP="00EF63DE">
      <w:pPr>
        <w:pStyle w:val="Szneslista1jellszn1"/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Загальна сума (валові витрати) підтримуваної діяльності зменшуються, у порівнянні до запланованої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;</w:t>
      </w:r>
    </w:p>
    <w:p w14:paraId="642DC412" w14:textId="77777777" w:rsidR="00A432AA" w:rsidRPr="00AE03B6" w:rsidRDefault="00DE5693" w:rsidP="00EF63DE">
      <w:pPr>
        <w:pStyle w:val="Szneslista1jellszn1"/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Відбулися зміни у суттєвих даних або обставинах, що стосуються виконання Договору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.</w:t>
      </w:r>
    </w:p>
    <w:p w14:paraId="4AC7E086" w14:textId="77777777" w:rsidR="00A432AA" w:rsidRPr="00AE03B6" w:rsidRDefault="000D4C08" w:rsidP="00EF63DE">
      <w:pPr>
        <w:numPr>
          <w:ilvl w:val="0"/>
          <w:numId w:val="7"/>
        </w:numPr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 xml:space="preserve">Кінцевий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="00DE5693" w:rsidRPr="00AE03B6">
        <w:rPr>
          <w:rFonts w:ascii="Times New Roman" w:hAnsi="Times New Roman"/>
          <w:sz w:val="20"/>
          <w:szCs w:val="20"/>
          <w:lang w:val="uk-UA"/>
        </w:rPr>
        <w:t xml:space="preserve"> зобов</w:t>
      </w:r>
      <w:r w:rsidR="0039662A" w:rsidRPr="00AE03B6">
        <w:rPr>
          <w:sz w:val="20"/>
          <w:szCs w:val="20"/>
          <w:lang w:val="uk-UA"/>
        </w:rPr>
        <w:t>'</w:t>
      </w:r>
      <w:r w:rsidR="00DE5693" w:rsidRPr="00AE03B6">
        <w:rPr>
          <w:rFonts w:ascii="Times New Roman" w:hAnsi="Times New Roman"/>
          <w:sz w:val="20"/>
          <w:szCs w:val="20"/>
          <w:lang w:val="uk-UA"/>
        </w:rPr>
        <w:t>язаний упродовж дії Договору заявляти про любі зміни, що відбуваються у його даних, особовому складі представників, їх даних, або інших відомостей, важливих з точки зору проекту, пов</w:t>
      </w:r>
      <w:r w:rsidR="0039662A" w:rsidRPr="00AE03B6">
        <w:rPr>
          <w:rFonts w:ascii="Times New Roman" w:hAnsi="Times New Roman"/>
          <w:sz w:val="20"/>
          <w:szCs w:val="20"/>
          <w:lang w:val="uk-UA"/>
        </w:rPr>
        <w:t>і</w:t>
      </w:r>
      <w:r w:rsidR="00DE5693" w:rsidRPr="00AE03B6">
        <w:rPr>
          <w:rFonts w:ascii="Times New Roman" w:hAnsi="Times New Roman"/>
          <w:sz w:val="20"/>
          <w:szCs w:val="20"/>
          <w:lang w:val="uk-UA"/>
        </w:rPr>
        <w:t>домляти Надавачу фінансування письмово або іншим документальним чином протягом 8 днів з настання цих змін, якщо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:</w:t>
      </w:r>
    </w:p>
    <w:p w14:paraId="70FD436D" w14:textId="77777777" w:rsidR="00A432AA" w:rsidRPr="00AE03B6" w:rsidRDefault="00DE5693" w:rsidP="00EF63DE">
      <w:pPr>
        <w:pStyle w:val="Szneslista1jellszn1"/>
        <w:widowControl w:val="0"/>
        <w:numPr>
          <w:ilvl w:val="1"/>
          <w:numId w:val="1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Відбулися інші зміни  – заявлених у тендері або зафіксованих у Договорі - обставин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;</w:t>
      </w:r>
    </w:p>
    <w:p w14:paraId="3F10A921" w14:textId="77777777" w:rsidR="00A432AA" w:rsidRPr="00AE03B6" w:rsidRDefault="00DE5693" w:rsidP="00EF63DE">
      <w:pPr>
        <w:pStyle w:val="Szneslista1jellszn1"/>
        <w:widowControl w:val="0"/>
        <w:numPr>
          <w:ilvl w:val="1"/>
          <w:numId w:val="1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 xml:space="preserve">Відбулися зміни стосовно права </w:t>
      </w:r>
      <w:r w:rsidR="00BA6422" w:rsidRPr="00AE03B6">
        <w:rPr>
          <w:rFonts w:ascii="Times New Roman" w:hAnsi="Times New Roman"/>
          <w:sz w:val="20"/>
          <w:szCs w:val="20"/>
          <w:lang w:val="uk-UA"/>
        </w:rPr>
        <w:t>на</w:t>
      </w:r>
      <w:r w:rsidRPr="00AE03B6">
        <w:rPr>
          <w:rFonts w:ascii="Times New Roman" w:hAnsi="Times New Roman"/>
          <w:sz w:val="20"/>
          <w:szCs w:val="20"/>
          <w:lang w:val="uk-UA"/>
        </w:rPr>
        <w:t>рахування податку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,</w:t>
      </w:r>
      <w:r w:rsidR="0039662A" w:rsidRPr="00AE03B6">
        <w:rPr>
          <w:rFonts w:ascii="Times New Roman" w:hAnsi="Times New Roman"/>
          <w:sz w:val="20"/>
          <w:szCs w:val="20"/>
          <w:lang w:val="uk-UA"/>
        </w:rPr>
        <w:t xml:space="preserve"> а</w:t>
      </w:r>
      <w:r w:rsidRPr="00AE03B6">
        <w:rPr>
          <w:rFonts w:ascii="Times New Roman" w:hAnsi="Times New Roman"/>
          <w:sz w:val="20"/>
          <w:szCs w:val="20"/>
          <w:lang w:val="uk-UA"/>
        </w:rPr>
        <w:t>бо інших даних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;</w:t>
      </w:r>
    </w:p>
    <w:p w14:paraId="7D352CA1" w14:textId="77777777" w:rsidR="00A432AA" w:rsidRPr="00AE03B6" w:rsidRDefault="00DE5693" w:rsidP="00EF63DE">
      <w:pPr>
        <w:pStyle w:val="Szneslista1jellszn1"/>
        <w:widowControl w:val="0"/>
        <w:numPr>
          <w:ilvl w:val="1"/>
          <w:numId w:val="1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По відношенню до нього розпочато процес ліквідації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,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кінцевих розрахунків, банкрутства</w:t>
      </w:r>
      <w:r w:rsidR="00124127" w:rsidRPr="00AE03B6">
        <w:rPr>
          <w:rFonts w:ascii="Times New Roman" w:hAnsi="Times New Roman"/>
          <w:sz w:val="20"/>
          <w:szCs w:val="20"/>
          <w:lang w:val="uk-UA"/>
        </w:rPr>
        <w:t xml:space="preserve"> або іншого процесу, встановленого законодавством та направленого на припинення його існування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;</w:t>
      </w:r>
    </w:p>
    <w:p w14:paraId="7BFE0DED" w14:textId="77777777" w:rsidR="00A432AA" w:rsidRPr="00AE03B6" w:rsidRDefault="00124127" w:rsidP="00EF63DE">
      <w:pPr>
        <w:pStyle w:val="Szneslista1jellszn1"/>
        <w:widowControl w:val="0"/>
        <w:numPr>
          <w:ilvl w:val="1"/>
          <w:numId w:val="1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У нього виникає заборгованість, прострочена, не оплачена суспільна заборгованість, або заборгованість перед будь-якою підсистемою державного бюджету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.</w:t>
      </w:r>
    </w:p>
    <w:p w14:paraId="5C693D99" w14:textId="77777777" w:rsidR="00A432AA" w:rsidRPr="00AE03B6" w:rsidRDefault="00124127" w:rsidP="00EF63D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Надавач фінансування у будь-який час має право запросити ві</w:t>
      </w:r>
      <w:r w:rsidR="0039662A" w:rsidRPr="00AE03B6">
        <w:rPr>
          <w:rFonts w:ascii="Times New Roman" w:hAnsi="Times New Roman"/>
          <w:sz w:val="20"/>
          <w:szCs w:val="20"/>
          <w:lang w:val="uk-UA"/>
        </w:rPr>
        <w:t xml:space="preserve">д Кінцевого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="0039662A" w:rsidRPr="00AE03B6">
        <w:rPr>
          <w:rFonts w:ascii="Times New Roman" w:hAnsi="Times New Roman"/>
          <w:sz w:val="20"/>
          <w:szCs w:val="20"/>
          <w:lang w:val="uk-UA"/>
        </w:rPr>
        <w:t>а дані, відо</w:t>
      </w:r>
      <w:r w:rsidRPr="00AE03B6">
        <w:rPr>
          <w:rFonts w:ascii="Times New Roman" w:hAnsi="Times New Roman"/>
          <w:sz w:val="20"/>
          <w:szCs w:val="20"/>
          <w:lang w:val="uk-UA"/>
        </w:rPr>
        <w:t>мості про виконання проекту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 xml:space="preserve">, </w:t>
      </w:r>
      <w:r w:rsidRPr="00AE03B6">
        <w:rPr>
          <w:rFonts w:ascii="Times New Roman" w:hAnsi="Times New Roman"/>
          <w:sz w:val="20"/>
          <w:szCs w:val="20"/>
          <w:lang w:val="uk-UA"/>
        </w:rPr>
        <w:t>зобов</w:t>
      </w:r>
      <w:r w:rsidR="0039662A" w:rsidRPr="00AE03B6">
        <w:rPr>
          <w:sz w:val="20"/>
          <w:szCs w:val="20"/>
          <w:lang w:val="uk-UA"/>
        </w:rPr>
        <w:t>'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язань відповідно чинного законодавства, а Кінцевий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зобов</w:t>
      </w:r>
      <w:r w:rsidR="0039662A" w:rsidRPr="00AE03B6">
        <w:rPr>
          <w:sz w:val="20"/>
          <w:szCs w:val="20"/>
          <w:lang w:val="uk-UA"/>
        </w:rPr>
        <w:t>'</w:t>
      </w:r>
      <w:r w:rsidRPr="00AE03B6">
        <w:rPr>
          <w:rFonts w:ascii="Times New Roman" w:hAnsi="Times New Roman"/>
          <w:sz w:val="20"/>
          <w:szCs w:val="20"/>
          <w:lang w:val="uk-UA"/>
        </w:rPr>
        <w:t>язаний негайно ї</w:t>
      </w:r>
      <w:r w:rsidR="00E16DCC">
        <w:rPr>
          <w:rFonts w:ascii="Times New Roman" w:hAnsi="Times New Roman"/>
          <w:sz w:val="20"/>
          <w:szCs w:val="20"/>
          <w:lang w:val="uk-UA"/>
        </w:rPr>
        <w:t>х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надати. </w:t>
      </w:r>
    </w:p>
    <w:p w14:paraId="4C6D0434" w14:textId="77777777" w:rsidR="00A432AA" w:rsidRPr="00AE03B6" w:rsidRDefault="00A432AA" w:rsidP="00EF63DE">
      <w:pPr>
        <w:rPr>
          <w:rFonts w:ascii="Times New Roman" w:hAnsi="Times New Roman"/>
          <w:sz w:val="20"/>
          <w:szCs w:val="20"/>
          <w:lang w:val="uk-UA"/>
        </w:rPr>
      </w:pPr>
    </w:p>
    <w:p w14:paraId="0D470EC5" w14:textId="77777777" w:rsidR="00A432AA" w:rsidRPr="00AE03B6" w:rsidRDefault="00005174" w:rsidP="00EF63DE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AE03B6">
        <w:rPr>
          <w:rFonts w:ascii="Times New Roman" w:hAnsi="Times New Roman"/>
          <w:b/>
          <w:sz w:val="20"/>
          <w:szCs w:val="20"/>
          <w:lang w:val="uk-UA"/>
        </w:rPr>
        <w:t>Внесення змін до Договору</w:t>
      </w:r>
    </w:p>
    <w:p w14:paraId="7A0E40CD" w14:textId="77777777" w:rsidR="00DB3ACE" w:rsidRPr="00AE03B6" w:rsidRDefault="00DB3ACE" w:rsidP="00EF63D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  <w:lang w:val="uk-UA"/>
        </w:rPr>
      </w:pPr>
    </w:p>
    <w:p w14:paraId="0FD9033E" w14:textId="77777777" w:rsidR="001D5F55" w:rsidRPr="00AE03B6" w:rsidRDefault="001D5F55" w:rsidP="00F6752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ab/>
      </w:r>
      <w:r w:rsidR="00124127" w:rsidRPr="00AE03B6">
        <w:rPr>
          <w:rFonts w:ascii="Times New Roman" w:hAnsi="Times New Roman"/>
          <w:sz w:val="20"/>
          <w:szCs w:val="20"/>
          <w:lang w:val="uk-UA"/>
        </w:rPr>
        <w:t xml:space="preserve">За ініціюванням Кінцевого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="00124127" w:rsidRPr="00AE03B6">
        <w:rPr>
          <w:rFonts w:ascii="Times New Roman" w:hAnsi="Times New Roman"/>
          <w:sz w:val="20"/>
          <w:szCs w:val="20"/>
          <w:lang w:val="uk-UA"/>
        </w:rPr>
        <w:t>а або Надавача фінансування до Договору за спільною згодою можуть вноситися зміни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. </w:t>
      </w:r>
      <w:r w:rsidR="00124127" w:rsidRPr="00AE03B6">
        <w:rPr>
          <w:rFonts w:ascii="Times New Roman" w:hAnsi="Times New Roman"/>
          <w:sz w:val="20"/>
          <w:szCs w:val="20"/>
          <w:lang w:val="uk-UA"/>
        </w:rPr>
        <w:t>Зміни до Договору можуть вноситися тільки письмово за підписами усіх сторін Договору</w:t>
      </w:r>
      <w:r w:rsidR="00E16DCC">
        <w:rPr>
          <w:rFonts w:ascii="Times New Roman" w:hAnsi="Times New Roman"/>
          <w:sz w:val="20"/>
          <w:szCs w:val="20"/>
          <w:lang w:val="uk-UA"/>
        </w:rPr>
        <w:t xml:space="preserve">, таким самим чином, </w:t>
      </w:r>
      <w:r w:rsidR="00124127" w:rsidRPr="00AE03B6">
        <w:rPr>
          <w:rFonts w:ascii="Times New Roman" w:hAnsi="Times New Roman"/>
          <w:sz w:val="20"/>
          <w:szCs w:val="20"/>
          <w:lang w:val="uk-UA"/>
        </w:rPr>
        <w:t>як і оригінал</w:t>
      </w:r>
      <w:r w:rsidR="00E16DCC">
        <w:rPr>
          <w:rFonts w:ascii="Times New Roman" w:hAnsi="Times New Roman"/>
          <w:sz w:val="20"/>
          <w:szCs w:val="20"/>
          <w:lang w:val="uk-UA"/>
        </w:rPr>
        <w:t>у</w:t>
      </w:r>
      <w:r w:rsidR="00124127" w:rsidRPr="00AE03B6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39662A" w:rsidRPr="00AE03B6">
        <w:rPr>
          <w:rFonts w:ascii="Times New Roman" w:hAnsi="Times New Roman"/>
          <w:sz w:val="20"/>
          <w:szCs w:val="20"/>
          <w:lang w:val="uk-UA"/>
        </w:rPr>
        <w:t>(висхідн</w:t>
      </w:r>
      <w:r w:rsidR="00E16DCC">
        <w:rPr>
          <w:rFonts w:ascii="Times New Roman" w:hAnsi="Times New Roman"/>
          <w:sz w:val="20"/>
          <w:szCs w:val="20"/>
          <w:lang w:val="uk-UA"/>
        </w:rPr>
        <w:t>ого</w:t>
      </w:r>
      <w:r w:rsidR="00124127" w:rsidRPr="00AE03B6">
        <w:rPr>
          <w:rFonts w:ascii="Times New Roman" w:hAnsi="Times New Roman"/>
          <w:sz w:val="20"/>
          <w:szCs w:val="20"/>
          <w:lang w:val="uk-UA"/>
        </w:rPr>
        <w:t xml:space="preserve"> Догов</w:t>
      </w:r>
      <w:r w:rsidR="00E16DCC">
        <w:rPr>
          <w:rFonts w:ascii="Times New Roman" w:hAnsi="Times New Roman"/>
          <w:sz w:val="20"/>
          <w:szCs w:val="20"/>
          <w:lang w:val="uk-UA"/>
        </w:rPr>
        <w:t>о</w:t>
      </w:r>
      <w:r w:rsidR="00124127" w:rsidRPr="00AE03B6">
        <w:rPr>
          <w:rFonts w:ascii="Times New Roman" w:hAnsi="Times New Roman"/>
          <w:sz w:val="20"/>
          <w:szCs w:val="20"/>
          <w:lang w:val="uk-UA"/>
        </w:rPr>
        <w:t>р</w:t>
      </w:r>
      <w:r w:rsidR="00E16DCC">
        <w:rPr>
          <w:rFonts w:ascii="Times New Roman" w:hAnsi="Times New Roman"/>
          <w:sz w:val="20"/>
          <w:szCs w:val="20"/>
          <w:lang w:val="uk-UA"/>
        </w:rPr>
        <w:t>у</w:t>
      </w:r>
      <w:r w:rsidR="0039662A" w:rsidRPr="00AE03B6">
        <w:rPr>
          <w:rFonts w:ascii="Times New Roman" w:hAnsi="Times New Roman"/>
          <w:sz w:val="20"/>
          <w:szCs w:val="20"/>
          <w:lang w:val="uk-UA"/>
        </w:rPr>
        <w:t>)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, </w:t>
      </w:r>
      <w:r w:rsidR="00124127" w:rsidRPr="00AE03B6">
        <w:rPr>
          <w:rFonts w:ascii="Times New Roman" w:hAnsi="Times New Roman"/>
          <w:sz w:val="20"/>
          <w:szCs w:val="20"/>
          <w:lang w:val="uk-UA"/>
        </w:rPr>
        <w:t xml:space="preserve">за винятком, якщо  Договором передбачено інше. </w:t>
      </w:r>
    </w:p>
    <w:p w14:paraId="135E244A" w14:textId="77777777" w:rsidR="00DB3ACE" w:rsidRPr="00AE03B6" w:rsidRDefault="006628A4" w:rsidP="00EF63D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 xml:space="preserve">Кінцевий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="0039662A" w:rsidRPr="00AE03B6">
        <w:rPr>
          <w:rFonts w:ascii="Times New Roman" w:hAnsi="Times New Roman"/>
          <w:sz w:val="20"/>
          <w:szCs w:val="20"/>
          <w:lang w:val="uk-UA"/>
        </w:rPr>
        <w:t xml:space="preserve"> повинен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заяву про внесення змін разом із </w:t>
      </w:r>
      <w:r w:rsidR="00B14549" w:rsidRPr="00AE03B6">
        <w:rPr>
          <w:rFonts w:ascii="Times New Roman" w:hAnsi="Times New Roman"/>
          <w:sz w:val="20"/>
          <w:szCs w:val="20"/>
          <w:lang w:val="uk-UA"/>
        </w:rPr>
        <w:t>обґрунтуванням</w:t>
      </w:r>
      <w:r w:rsidR="001D5F55" w:rsidRPr="00AE03B6">
        <w:rPr>
          <w:rFonts w:ascii="Times New Roman" w:hAnsi="Times New Roman"/>
          <w:sz w:val="20"/>
          <w:szCs w:val="20"/>
          <w:lang w:val="uk-UA"/>
        </w:rPr>
        <w:t>,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надати Надавачу фінансування у супроводі підтверджуючих документів. Якщо зміни стосуються умов </w:t>
      </w:r>
      <w:r w:rsidR="00B14549" w:rsidRPr="00AE03B6">
        <w:rPr>
          <w:rFonts w:ascii="Times New Roman" w:hAnsi="Times New Roman"/>
          <w:sz w:val="20"/>
          <w:szCs w:val="20"/>
          <w:lang w:val="uk-UA"/>
        </w:rPr>
        <w:t>фінансування</w:t>
      </w:r>
      <w:r w:rsidRPr="00AE03B6">
        <w:rPr>
          <w:rFonts w:ascii="Times New Roman" w:hAnsi="Times New Roman"/>
          <w:sz w:val="20"/>
          <w:szCs w:val="20"/>
          <w:lang w:val="uk-UA"/>
        </w:rPr>
        <w:t>, які потребують попереднього ухвалення Надавача фінансування</w:t>
      </w:r>
      <w:r w:rsidR="001D5F55" w:rsidRPr="00AE03B6">
        <w:rPr>
          <w:rFonts w:ascii="Times New Roman" w:hAnsi="Times New Roman"/>
          <w:sz w:val="20"/>
          <w:szCs w:val="20"/>
          <w:lang w:val="uk-UA"/>
        </w:rPr>
        <w:t xml:space="preserve">, 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то Кінцевий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="00D701B9" w:rsidRPr="00AE03B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AE03B6">
        <w:rPr>
          <w:rFonts w:ascii="Times New Roman" w:hAnsi="Times New Roman"/>
          <w:sz w:val="20"/>
          <w:szCs w:val="20"/>
          <w:lang w:val="uk-UA"/>
        </w:rPr>
        <w:t>повинен їх подати так, щоб Надавач фінансування мав час для</w:t>
      </w:r>
      <w:r w:rsidR="002E36A8" w:rsidRPr="00AE03B6">
        <w:rPr>
          <w:rFonts w:ascii="Times New Roman" w:hAnsi="Times New Roman"/>
          <w:sz w:val="20"/>
          <w:szCs w:val="20"/>
          <w:lang w:val="uk-UA"/>
        </w:rPr>
        <w:t xml:space="preserve"> прийняття та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ухвалення </w:t>
      </w:r>
      <w:r w:rsidR="00B14549" w:rsidRPr="00AE03B6">
        <w:rPr>
          <w:rFonts w:ascii="Times New Roman" w:hAnsi="Times New Roman"/>
          <w:sz w:val="20"/>
          <w:szCs w:val="20"/>
          <w:lang w:val="uk-UA"/>
        </w:rPr>
        <w:t>обґрунтованого</w:t>
      </w:r>
      <w:r w:rsidR="00BA6422" w:rsidRPr="00AE03B6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AE03B6">
        <w:rPr>
          <w:rFonts w:ascii="Times New Roman" w:hAnsi="Times New Roman"/>
          <w:sz w:val="20"/>
          <w:szCs w:val="20"/>
          <w:lang w:val="uk-UA"/>
        </w:rPr>
        <w:t>рішення.</w:t>
      </w:r>
      <w:r w:rsidR="00EC7BE8" w:rsidRPr="00AE03B6">
        <w:rPr>
          <w:rFonts w:ascii="Times New Roman" w:hAnsi="Times New Roman"/>
          <w:sz w:val="20"/>
          <w:szCs w:val="20"/>
          <w:lang w:val="uk-UA"/>
        </w:rPr>
        <w:t>З</w:t>
      </w:r>
      <w:proofErr w:type="spellEnd"/>
      <w:r w:rsidR="00EC7BE8" w:rsidRPr="00AE03B6">
        <w:rPr>
          <w:rFonts w:ascii="Times New Roman" w:hAnsi="Times New Roman"/>
          <w:sz w:val="20"/>
          <w:szCs w:val="20"/>
          <w:lang w:val="uk-UA"/>
        </w:rPr>
        <w:t xml:space="preserve"> прийняттям заяви про зміни ідентифікаційних </w:t>
      </w:r>
      <w:r w:rsidR="002E36A8" w:rsidRPr="00AE03B6">
        <w:rPr>
          <w:rFonts w:ascii="Times New Roman" w:hAnsi="Times New Roman"/>
          <w:sz w:val="20"/>
          <w:szCs w:val="20"/>
          <w:lang w:val="uk-UA"/>
        </w:rPr>
        <w:t xml:space="preserve">даних Кінцевого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="00D701B9" w:rsidRPr="00AE03B6">
        <w:rPr>
          <w:rFonts w:ascii="Times New Roman" w:hAnsi="Times New Roman"/>
          <w:sz w:val="20"/>
          <w:szCs w:val="20"/>
          <w:lang w:val="uk-UA"/>
        </w:rPr>
        <w:t>а</w:t>
      </w:r>
      <w:r w:rsidR="002E36A8" w:rsidRPr="00AE03B6">
        <w:rPr>
          <w:rFonts w:ascii="Times New Roman" w:hAnsi="Times New Roman"/>
          <w:sz w:val="20"/>
          <w:szCs w:val="20"/>
          <w:lang w:val="uk-UA"/>
        </w:rPr>
        <w:t xml:space="preserve"> Договір </w:t>
      </w:r>
      <w:proofErr w:type="spellStart"/>
      <w:r w:rsidR="00B14549" w:rsidRPr="00AE03B6">
        <w:rPr>
          <w:rFonts w:ascii="Times New Roman" w:hAnsi="Times New Roman"/>
          <w:sz w:val="20"/>
          <w:szCs w:val="20"/>
          <w:lang w:val="uk-UA"/>
        </w:rPr>
        <w:t>змінюється</w:t>
      </w:r>
      <w:r w:rsidR="00EC7BE8" w:rsidRPr="00AE03B6">
        <w:rPr>
          <w:rFonts w:ascii="Times New Roman" w:hAnsi="Times New Roman"/>
          <w:sz w:val="20"/>
          <w:szCs w:val="20"/>
          <w:lang w:val="uk-UA"/>
        </w:rPr>
        <w:t>без</w:t>
      </w:r>
      <w:proofErr w:type="spellEnd"/>
      <w:r w:rsidR="00EC7BE8" w:rsidRPr="00AE03B6">
        <w:rPr>
          <w:rFonts w:ascii="Times New Roman" w:hAnsi="Times New Roman"/>
          <w:sz w:val="20"/>
          <w:szCs w:val="20"/>
          <w:lang w:val="uk-UA"/>
        </w:rPr>
        <w:t xml:space="preserve"> будь-яких додаткових розпоряджень. До вирішення питання про внесення змін до Договору Надавач </w:t>
      </w:r>
      <w:r w:rsidR="00B14549" w:rsidRPr="00AE03B6">
        <w:rPr>
          <w:rFonts w:ascii="Times New Roman" w:hAnsi="Times New Roman"/>
          <w:sz w:val="20"/>
          <w:szCs w:val="20"/>
          <w:lang w:val="uk-UA"/>
        </w:rPr>
        <w:t>фінансування</w:t>
      </w:r>
      <w:r w:rsidR="00EC7BE8" w:rsidRPr="00AE03B6">
        <w:rPr>
          <w:rFonts w:ascii="Times New Roman" w:hAnsi="Times New Roman"/>
          <w:sz w:val="20"/>
          <w:szCs w:val="20"/>
          <w:lang w:val="uk-UA"/>
        </w:rPr>
        <w:t xml:space="preserve"> припиняє переказ фінансування</w:t>
      </w:r>
      <w:r w:rsidR="001D5F55" w:rsidRPr="00AE03B6">
        <w:rPr>
          <w:rFonts w:ascii="Times New Roman" w:hAnsi="Times New Roman"/>
          <w:sz w:val="20"/>
          <w:szCs w:val="20"/>
          <w:lang w:val="uk-UA"/>
        </w:rPr>
        <w:t>,</w:t>
      </w:r>
      <w:r w:rsidR="00EC7BE8" w:rsidRPr="00AE03B6">
        <w:rPr>
          <w:rFonts w:ascii="Times New Roman" w:hAnsi="Times New Roman"/>
          <w:sz w:val="20"/>
          <w:szCs w:val="20"/>
          <w:lang w:val="uk-UA"/>
        </w:rPr>
        <w:t xml:space="preserve"> якщо зміни стосуються основних даних, обставин, що впливають на виплати. Так особливо</w:t>
      </w:r>
      <w:r w:rsidR="00BA6422" w:rsidRPr="00AE03B6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39323C" w:rsidRPr="00AE03B6">
        <w:rPr>
          <w:rFonts w:ascii="Times New Roman" w:hAnsi="Times New Roman"/>
          <w:sz w:val="20"/>
          <w:szCs w:val="20"/>
          <w:lang w:val="uk-UA"/>
        </w:rPr>
        <w:t>заяви</w:t>
      </w:r>
      <w:r w:rsidR="00BA6422" w:rsidRPr="00AE03B6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39323C" w:rsidRPr="00AE03B6">
        <w:rPr>
          <w:rFonts w:ascii="Times New Roman" w:hAnsi="Times New Roman"/>
          <w:sz w:val="20"/>
          <w:szCs w:val="20"/>
          <w:lang w:val="uk-UA"/>
        </w:rPr>
        <w:t>щодо внесення змін</w:t>
      </w:r>
      <w:r w:rsidR="002E36A8" w:rsidRPr="00AE03B6">
        <w:rPr>
          <w:rFonts w:ascii="Times New Roman" w:hAnsi="Times New Roman"/>
          <w:sz w:val="20"/>
          <w:szCs w:val="20"/>
          <w:lang w:val="uk-UA"/>
        </w:rPr>
        <w:t>,</w:t>
      </w:r>
      <w:r w:rsidR="0039323C" w:rsidRPr="00AE03B6">
        <w:rPr>
          <w:rFonts w:ascii="Times New Roman" w:hAnsi="Times New Roman"/>
          <w:sz w:val="20"/>
          <w:szCs w:val="20"/>
          <w:lang w:val="uk-UA"/>
        </w:rPr>
        <w:t xml:space="preserve"> що стосуються кошторису</w:t>
      </w:r>
      <w:r w:rsidR="002E36A8" w:rsidRPr="00AE03B6">
        <w:rPr>
          <w:rFonts w:ascii="Times New Roman" w:hAnsi="Times New Roman"/>
          <w:sz w:val="20"/>
          <w:szCs w:val="20"/>
          <w:lang w:val="uk-UA"/>
        </w:rPr>
        <w:t>,</w:t>
      </w:r>
      <w:r w:rsidR="0039323C" w:rsidRPr="00AE03B6">
        <w:rPr>
          <w:rFonts w:ascii="Times New Roman" w:hAnsi="Times New Roman"/>
          <w:sz w:val="20"/>
          <w:szCs w:val="20"/>
          <w:lang w:val="uk-UA"/>
        </w:rPr>
        <w:t xml:space="preserve"> тільки після вступу в дію цих змін, або після прийому (ухвалення) заяви про внесення змін, можуть прийматися до розрахунків. 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До Договору зміни можуть вноситися лише у тому випадку, якщо вони не змінюють основної мети проекту</w:t>
      </w:r>
      <w:bookmarkStart w:id="15" w:name="_Toc310408309"/>
      <w:r w:rsidR="001D5F55" w:rsidRPr="00AE03B6">
        <w:rPr>
          <w:rFonts w:ascii="Times New Roman" w:hAnsi="Times New Roman"/>
          <w:sz w:val="20"/>
          <w:szCs w:val="20"/>
          <w:lang w:val="uk-UA"/>
        </w:rPr>
        <w:t xml:space="preserve">, </w:t>
      </w:r>
      <w:r w:rsidRPr="00AE03B6">
        <w:rPr>
          <w:rFonts w:ascii="Times New Roman" w:hAnsi="Times New Roman"/>
          <w:sz w:val="20"/>
          <w:szCs w:val="20"/>
          <w:lang w:val="uk-UA"/>
        </w:rPr>
        <w:t>а також, якщо підтримувана діяльність підлягала би фінансуванню із змінами. У тендері або у рішенні про фінансування не можна перевищувати</w:t>
      </w:r>
      <w:r w:rsidR="00E16DCC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EC7BE8" w:rsidRPr="00AE03B6">
        <w:rPr>
          <w:rFonts w:ascii="Times New Roman" w:hAnsi="Times New Roman"/>
          <w:sz w:val="20"/>
          <w:szCs w:val="20"/>
          <w:lang w:val="uk-UA"/>
        </w:rPr>
        <w:t>встановлені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максимальні ціни за одиницю товару, розмір конкретних витрат</w:t>
      </w:r>
      <w:r w:rsidR="00EC7BE8" w:rsidRPr="00AE03B6">
        <w:rPr>
          <w:rFonts w:ascii="Times New Roman" w:hAnsi="Times New Roman"/>
          <w:sz w:val="20"/>
          <w:szCs w:val="20"/>
          <w:lang w:val="uk-UA"/>
        </w:rPr>
        <w:t>, які приймаються до р</w:t>
      </w:r>
      <w:r w:rsidR="002E36A8" w:rsidRPr="00AE03B6">
        <w:rPr>
          <w:rFonts w:ascii="Times New Roman" w:hAnsi="Times New Roman"/>
          <w:sz w:val="20"/>
          <w:szCs w:val="20"/>
          <w:lang w:val="uk-UA"/>
        </w:rPr>
        <w:t>озраху</w:t>
      </w:r>
      <w:r w:rsidR="00EC7BE8" w:rsidRPr="00AE03B6">
        <w:rPr>
          <w:rFonts w:ascii="Times New Roman" w:hAnsi="Times New Roman"/>
          <w:sz w:val="20"/>
          <w:szCs w:val="20"/>
          <w:lang w:val="uk-UA"/>
        </w:rPr>
        <w:t>н</w:t>
      </w:r>
      <w:r w:rsidR="002E36A8" w:rsidRPr="00AE03B6">
        <w:rPr>
          <w:rFonts w:ascii="Times New Roman" w:hAnsi="Times New Roman"/>
          <w:sz w:val="20"/>
          <w:szCs w:val="20"/>
          <w:lang w:val="uk-UA"/>
        </w:rPr>
        <w:t>ків</w:t>
      </w:r>
      <w:r w:rsidR="00DB3ACE" w:rsidRPr="00AE03B6">
        <w:rPr>
          <w:rFonts w:ascii="Times New Roman" w:hAnsi="Times New Roman"/>
          <w:sz w:val="20"/>
          <w:szCs w:val="20"/>
          <w:lang w:val="uk-UA"/>
        </w:rPr>
        <w:t xml:space="preserve">. </w:t>
      </w:r>
    </w:p>
    <w:bookmarkEnd w:id="15"/>
    <w:p w14:paraId="1DA2D84B" w14:textId="77777777" w:rsidR="000414D5" w:rsidRPr="00AE03B6" w:rsidRDefault="00124127" w:rsidP="00EF63D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Зміни не можуть стосуватися забезпечення фінансування понад суму, встановлену рішення</w:t>
      </w:r>
      <w:r w:rsidR="002E36A8" w:rsidRPr="00AE03B6">
        <w:rPr>
          <w:rFonts w:ascii="Times New Roman" w:hAnsi="Times New Roman"/>
          <w:sz w:val="20"/>
          <w:szCs w:val="20"/>
          <w:lang w:val="uk-UA"/>
        </w:rPr>
        <w:t>м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про фінансування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.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Тип та вид інвестицій/активів, що реалізуються згідно проекту</w:t>
      </w:r>
      <w:r w:rsidR="002E36A8" w:rsidRPr="00AE03B6">
        <w:rPr>
          <w:rFonts w:ascii="Times New Roman" w:hAnsi="Times New Roman"/>
          <w:sz w:val="20"/>
          <w:szCs w:val="20"/>
          <w:lang w:val="uk-UA"/>
        </w:rPr>
        <w:t>,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можуть змінюватися тільки у тому випадку, якщо для реалізації проекту буде придбано аналогічний /або кращий за технічними характеристиками</w:t>
      </w:r>
      <w:r w:rsidR="00367264" w:rsidRPr="00AE03B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AE03B6">
        <w:rPr>
          <w:rFonts w:ascii="Times New Roman" w:hAnsi="Times New Roman"/>
          <w:sz w:val="20"/>
          <w:szCs w:val="20"/>
          <w:lang w:val="uk-UA"/>
        </w:rPr>
        <w:t>аналогічний/кращий за функціональністю технічний варіант</w:t>
      </w:r>
      <w:r w:rsidR="00B41CAD" w:rsidRPr="00AE03B6">
        <w:rPr>
          <w:rFonts w:ascii="Times New Roman" w:hAnsi="Times New Roman"/>
          <w:sz w:val="20"/>
          <w:szCs w:val="20"/>
          <w:lang w:val="uk-UA"/>
        </w:rPr>
        <w:t>.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Це Одержувач фінансування повинен </w:t>
      </w:r>
      <w:r w:rsidR="00B14549" w:rsidRPr="00AE03B6">
        <w:rPr>
          <w:rFonts w:ascii="Times New Roman" w:hAnsi="Times New Roman"/>
          <w:sz w:val="20"/>
          <w:szCs w:val="20"/>
          <w:lang w:val="uk-UA"/>
        </w:rPr>
        <w:t>підтвердити</w:t>
      </w:r>
      <w:r w:rsidR="006628A4" w:rsidRPr="00AE03B6">
        <w:rPr>
          <w:rFonts w:ascii="Times New Roman" w:hAnsi="Times New Roman"/>
          <w:sz w:val="20"/>
          <w:szCs w:val="20"/>
          <w:lang w:val="uk-UA"/>
        </w:rPr>
        <w:t xml:space="preserve"> Надавачу фінансування</w:t>
      </w:r>
      <w:r w:rsidR="00367264" w:rsidRPr="00AE03B6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6628A4" w:rsidRPr="00AE03B6">
        <w:rPr>
          <w:rFonts w:ascii="Times New Roman" w:hAnsi="Times New Roman"/>
          <w:sz w:val="20"/>
          <w:szCs w:val="20"/>
          <w:lang w:val="uk-UA"/>
        </w:rPr>
        <w:t xml:space="preserve">шляхом надання технічного опису або специфікації. Збільшення витрат (додаткові витрати) у порівнянні із заявленим початковим бюджетом </w:t>
      </w:r>
      <w:r w:rsidR="000D4C08" w:rsidRPr="00AE03B6">
        <w:rPr>
          <w:rFonts w:ascii="Times New Roman" w:hAnsi="Times New Roman"/>
          <w:sz w:val="20"/>
          <w:szCs w:val="20"/>
          <w:lang w:val="uk-UA"/>
        </w:rPr>
        <w:t xml:space="preserve">Кінцевий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="006628A4" w:rsidRPr="00AE03B6">
        <w:rPr>
          <w:rFonts w:ascii="Times New Roman" w:hAnsi="Times New Roman"/>
          <w:sz w:val="20"/>
          <w:szCs w:val="20"/>
          <w:lang w:val="uk-UA"/>
        </w:rPr>
        <w:t xml:space="preserve"> повинен покривати за власні кошти. </w:t>
      </w:r>
      <w:bookmarkStart w:id="16" w:name="_Toc325643730"/>
    </w:p>
    <w:p w14:paraId="0B506B93" w14:textId="77777777" w:rsidR="000414D5" w:rsidRPr="00AE03B6" w:rsidRDefault="00A30265" w:rsidP="00EF63D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Якщо загальні витрати підтримуваної діяльності</w:t>
      </w:r>
      <w:r w:rsidR="00F973D3" w:rsidRPr="00AE03B6">
        <w:rPr>
          <w:rFonts w:ascii="Times New Roman" w:hAnsi="Times New Roman"/>
          <w:sz w:val="20"/>
          <w:szCs w:val="20"/>
          <w:lang w:val="uk-UA"/>
        </w:rPr>
        <w:t xml:space="preserve"> зменшуються 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при незмінному технічному та фаховому змісті</w:t>
      </w:r>
      <w:r w:rsidR="00F973D3" w:rsidRPr="00AE03B6">
        <w:rPr>
          <w:rFonts w:ascii="Times New Roman" w:hAnsi="Times New Roman"/>
          <w:sz w:val="20"/>
          <w:szCs w:val="20"/>
          <w:lang w:val="uk-UA"/>
        </w:rPr>
        <w:t xml:space="preserve"> у порівнянні з планом</w:t>
      </w:r>
      <w:r w:rsidR="00DB3ACE" w:rsidRPr="00AE03B6">
        <w:rPr>
          <w:rFonts w:ascii="Times New Roman" w:hAnsi="Times New Roman"/>
          <w:sz w:val="20"/>
          <w:szCs w:val="20"/>
          <w:lang w:val="uk-UA"/>
        </w:rPr>
        <w:t xml:space="preserve">, </w:t>
      </w:r>
      <w:r w:rsidR="00F973D3" w:rsidRPr="00AE03B6">
        <w:rPr>
          <w:rFonts w:ascii="Times New Roman" w:hAnsi="Times New Roman"/>
          <w:sz w:val="20"/>
          <w:szCs w:val="20"/>
          <w:lang w:val="uk-UA"/>
        </w:rPr>
        <w:t xml:space="preserve">то слід зменшити суму фінансування </w:t>
      </w:r>
      <w:proofErr w:type="spellStart"/>
      <w:r w:rsidR="00F973D3" w:rsidRPr="00AE03B6">
        <w:rPr>
          <w:rFonts w:ascii="Times New Roman" w:hAnsi="Times New Roman"/>
          <w:sz w:val="20"/>
          <w:szCs w:val="20"/>
          <w:lang w:val="uk-UA"/>
        </w:rPr>
        <w:t>пропорційно</w:t>
      </w:r>
      <w:proofErr w:type="spellEnd"/>
      <w:r w:rsidR="00F973D3" w:rsidRPr="00AE03B6">
        <w:rPr>
          <w:rFonts w:ascii="Times New Roman" w:hAnsi="Times New Roman"/>
          <w:sz w:val="20"/>
          <w:szCs w:val="20"/>
          <w:lang w:val="uk-UA"/>
        </w:rPr>
        <w:t xml:space="preserve"> до зменшенн</w:t>
      </w:r>
      <w:r w:rsidR="002E36A8" w:rsidRPr="00AE03B6">
        <w:rPr>
          <w:rFonts w:ascii="Times New Roman" w:hAnsi="Times New Roman"/>
          <w:sz w:val="20"/>
          <w:szCs w:val="20"/>
          <w:lang w:val="uk-UA"/>
        </w:rPr>
        <w:t>я</w:t>
      </w:r>
      <w:r w:rsidR="00F973D3" w:rsidRPr="00AE03B6">
        <w:rPr>
          <w:rFonts w:ascii="Times New Roman" w:hAnsi="Times New Roman"/>
          <w:sz w:val="20"/>
          <w:szCs w:val="20"/>
          <w:lang w:val="uk-UA"/>
        </w:rPr>
        <w:t xml:space="preserve"> загальних витрат</w:t>
      </w:r>
      <w:r w:rsidR="00DB3ACE" w:rsidRPr="00AE03B6">
        <w:rPr>
          <w:rFonts w:ascii="Times New Roman" w:hAnsi="Times New Roman"/>
          <w:sz w:val="20"/>
          <w:szCs w:val="20"/>
          <w:lang w:val="uk-UA"/>
        </w:rPr>
        <w:t xml:space="preserve">. </w:t>
      </w:r>
    </w:p>
    <w:p w14:paraId="273B8DF7" w14:textId="77777777" w:rsidR="00DB3ACE" w:rsidRPr="00AE03B6" w:rsidRDefault="002E36A8" w:rsidP="00EF63D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Фінансування, що вивільнилось у зв</w:t>
      </w:r>
      <w:r w:rsidRPr="00AE03B6">
        <w:rPr>
          <w:sz w:val="20"/>
          <w:szCs w:val="20"/>
          <w:lang w:val="uk-UA"/>
        </w:rPr>
        <w:t>'</w:t>
      </w:r>
      <w:r w:rsidRPr="00AE03B6">
        <w:rPr>
          <w:rFonts w:ascii="Times New Roman" w:hAnsi="Times New Roman"/>
          <w:sz w:val="20"/>
          <w:szCs w:val="20"/>
          <w:lang w:val="uk-UA"/>
        </w:rPr>
        <w:t>язку із з</w:t>
      </w:r>
      <w:r w:rsidR="00F973D3" w:rsidRPr="00AE03B6">
        <w:rPr>
          <w:rFonts w:ascii="Times New Roman" w:hAnsi="Times New Roman"/>
          <w:sz w:val="20"/>
          <w:szCs w:val="20"/>
          <w:lang w:val="uk-UA"/>
        </w:rPr>
        <w:t>мін</w:t>
      </w:r>
      <w:r w:rsidRPr="00AE03B6">
        <w:rPr>
          <w:rFonts w:ascii="Times New Roman" w:hAnsi="Times New Roman"/>
          <w:sz w:val="20"/>
          <w:szCs w:val="20"/>
          <w:lang w:val="uk-UA"/>
        </w:rPr>
        <w:t>ам</w:t>
      </w:r>
      <w:r w:rsidR="00F973D3" w:rsidRPr="00AE03B6">
        <w:rPr>
          <w:rFonts w:ascii="Times New Roman" w:hAnsi="Times New Roman"/>
          <w:sz w:val="20"/>
          <w:szCs w:val="20"/>
          <w:lang w:val="uk-UA"/>
        </w:rPr>
        <w:t>и, що відбулися у праві відрахування ПДВ або ставки ПДВ на окремі придбан</w:t>
      </w:r>
      <w:r w:rsidR="00D41E91" w:rsidRPr="00AE03B6">
        <w:rPr>
          <w:rFonts w:ascii="Times New Roman" w:hAnsi="Times New Roman"/>
          <w:sz w:val="20"/>
          <w:szCs w:val="20"/>
          <w:lang w:val="uk-UA"/>
        </w:rPr>
        <w:t>і</w:t>
      </w:r>
      <w:r w:rsidR="00F973D3" w:rsidRPr="00AE03B6">
        <w:rPr>
          <w:rFonts w:ascii="Times New Roman" w:hAnsi="Times New Roman"/>
          <w:sz w:val="20"/>
          <w:szCs w:val="20"/>
          <w:lang w:val="uk-UA"/>
        </w:rPr>
        <w:t xml:space="preserve"> товари, послуги, а 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внаслідок  перегрупування між </w:t>
      </w:r>
      <w:proofErr w:type="spellStart"/>
      <w:r w:rsidRPr="00AE03B6">
        <w:rPr>
          <w:rFonts w:ascii="Times New Roman" w:hAnsi="Times New Roman"/>
          <w:sz w:val="20"/>
          <w:szCs w:val="20"/>
          <w:lang w:val="uk-UA"/>
        </w:rPr>
        <w:t>діяльностями</w:t>
      </w:r>
      <w:proofErr w:type="spellEnd"/>
      <w:r w:rsidRPr="00AE03B6">
        <w:rPr>
          <w:rFonts w:ascii="Times New Roman" w:hAnsi="Times New Roman"/>
          <w:sz w:val="20"/>
          <w:szCs w:val="20"/>
          <w:lang w:val="uk-UA"/>
        </w:rPr>
        <w:t>, з різним оподаткуванням</w:t>
      </w:r>
      <w:r w:rsidR="00DB3ACE" w:rsidRPr="00AE03B6">
        <w:rPr>
          <w:rFonts w:ascii="Times New Roman" w:hAnsi="Times New Roman"/>
          <w:sz w:val="20"/>
          <w:szCs w:val="20"/>
          <w:lang w:val="uk-UA"/>
        </w:rPr>
        <w:t>,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виділене </w:t>
      </w:r>
      <w:r w:rsidR="00F973D3" w:rsidRPr="00AE03B6">
        <w:rPr>
          <w:rFonts w:ascii="Times New Roman" w:hAnsi="Times New Roman"/>
          <w:sz w:val="20"/>
          <w:szCs w:val="20"/>
          <w:lang w:val="uk-UA"/>
        </w:rPr>
        <w:t>для ПДВ, яке не відраховується, не мож</w:t>
      </w:r>
      <w:r w:rsidRPr="00AE03B6">
        <w:rPr>
          <w:rFonts w:ascii="Times New Roman" w:hAnsi="Times New Roman"/>
          <w:sz w:val="20"/>
          <w:szCs w:val="20"/>
          <w:lang w:val="uk-UA"/>
        </w:rPr>
        <w:t>е</w:t>
      </w:r>
      <w:r w:rsidR="00F973D3" w:rsidRPr="00AE03B6">
        <w:rPr>
          <w:rFonts w:ascii="Times New Roman" w:hAnsi="Times New Roman"/>
          <w:sz w:val="20"/>
          <w:szCs w:val="20"/>
          <w:lang w:val="uk-UA"/>
        </w:rPr>
        <w:t xml:space="preserve"> перегруп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овуватись </w:t>
      </w:r>
      <w:r w:rsidR="00F973D3" w:rsidRPr="00AE03B6">
        <w:rPr>
          <w:rFonts w:ascii="Times New Roman" w:hAnsi="Times New Roman"/>
          <w:sz w:val="20"/>
          <w:szCs w:val="20"/>
          <w:lang w:val="uk-UA"/>
        </w:rPr>
        <w:t xml:space="preserve"> для використання на інші витрати</w:t>
      </w:r>
      <w:r w:rsidR="00DB3ACE" w:rsidRPr="00AE03B6">
        <w:rPr>
          <w:rFonts w:ascii="Times New Roman" w:hAnsi="Times New Roman"/>
          <w:sz w:val="20"/>
          <w:szCs w:val="20"/>
          <w:lang w:val="uk-UA"/>
        </w:rPr>
        <w:t xml:space="preserve">, </w:t>
      </w:r>
      <w:r w:rsidR="00F973D3" w:rsidRPr="00AE03B6">
        <w:rPr>
          <w:rFonts w:ascii="Times New Roman" w:hAnsi="Times New Roman"/>
          <w:sz w:val="20"/>
          <w:szCs w:val="20"/>
          <w:lang w:val="uk-UA"/>
        </w:rPr>
        <w:t xml:space="preserve">на цю суму 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слід зменшити </w:t>
      </w:r>
      <w:r w:rsidR="00F973D3" w:rsidRPr="00AE03B6">
        <w:rPr>
          <w:rFonts w:ascii="Times New Roman" w:hAnsi="Times New Roman"/>
          <w:sz w:val="20"/>
          <w:szCs w:val="20"/>
          <w:lang w:val="uk-UA"/>
        </w:rPr>
        <w:t xml:space="preserve">ухвалену суму фінансування. </w:t>
      </w:r>
      <w:bookmarkEnd w:id="16"/>
    </w:p>
    <w:p w14:paraId="32C212F9" w14:textId="77777777" w:rsidR="00A432AA" w:rsidRPr="00AE03B6" w:rsidRDefault="00A30265" w:rsidP="00EF63D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Зміни до Договору Надавач фінансування зобов</w:t>
      </w:r>
      <w:r w:rsidR="0057460F" w:rsidRPr="00AE03B6">
        <w:rPr>
          <w:sz w:val="20"/>
          <w:szCs w:val="20"/>
          <w:lang w:val="uk-UA"/>
        </w:rPr>
        <w:t>'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язаний надіслати Міністерству </w:t>
      </w:r>
      <w:r w:rsidR="0057460F" w:rsidRPr="00AE03B6">
        <w:rPr>
          <w:rFonts w:ascii="Times New Roman" w:hAnsi="Times New Roman"/>
          <w:sz w:val="20"/>
          <w:szCs w:val="20"/>
          <w:lang w:val="uk-UA"/>
        </w:rPr>
        <w:t>з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овнішньої економіки та зовнішніх справ Угорщини 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(</w:t>
      </w:r>
      <w:r w:rsidRPr="00AE03B6">
        <w:rPr>
          <w:rFonts w:ascii="Times New Roman" w:hAnsi="Times New Roman"/>
          <w:sz w:val="20"/>
          <w:szCs w:val="20"/>
          <w:lang w:val="uk-UA"/>
        </w:rPr>
        <w:t>далі за текстом: МЗЕЗС</w:t>
      </w:r>
      <w:r w:rsidR="0057460F" w:rsidRPr="00AE03B6">
        <w:rPr>
          <w:rFonts w:ascii="Times New Roman" w:hAnsi="Times New Roman"/>
          <w:sz w:val="20"/>
          <w:szCs w:val="20"/>
          <w:lang w:val="uk-UA"/>
        </w:rPr>
        <w:t>У</w:t>
      </w:r>
      <w:r w:rsidRPr="00AE03B6">
        <w:rPr>
          <w:rFonts w:ascii="Times New Roman" w:hAnsi="Times New Roman"/>
          <w:sz w:val="20"/>
          <w:szCs w:val="20"/>
          <w:lang w:val="uk-UA"/>
        </w:rPr>
        <w:t>)</w:t>
      </w:r>
      <w:r w:rsidR="00367264" w:rsidRPr="00AE03B6">
        <w:rPr>
          <w:rFonts w:ascii="Times New Roman" w:hAnsi="Times New Roman"/>
          <w:sz w:val="20"/>
          <w:szCs w:val="20"/>
          <w:lang w:val="uk-UA"/>
        </w:rPr>
        <w:t xml:space="preserve"> для затвердження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 xml:space="preserve">. 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Зміни до договору недійсні, </w:t>
      </w:r>
      <w:r w:rsidR="0057460F" w:rsidRPr="00AE03B6">
        <w:rPr>
          <w:rFonts w:ascii="Times New Roman" w:hAnsi="Times New Roman"/>
          <w:sz w:val="20"/>
          <w:szCs w:val="20"/>
          <w:lang w:val="uk-UA"/>
        </w:rPr>
        <w:t>без ухвали МЗЕЗСУ</w:t>
      </w:r>
      <w:r w:rsidR="0098594B" w:rsidRPr="00AE03B6">
        <w:rPr>
          <w:rFonts w:ascii="Times New Roman" w:hAnsi="Times New Roman"/>
          <w:sz w:val="20"/>
          <w:szCs w:val="20"/>
          <w:lang w:val="uk-UA"/>
        </w:rPr>
        <w:t>,</w:t>
      </w:r>
      <w:r w:rsidR="00367264" w:rsidRPr="00AE03B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Надавач фінансування та Кінцевий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="00D701B9" w:rsidRPr="00AE03B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AE03B6">
        <w:rPr>
          <w:rFonts w:ascii="Times New Roman" w:hAnsi="Times New Roman"/>
          <w:sz w:val="20"/>
          <w:szCs w:val="20"/>
          <w:lang w:val="uk-UA"/>
        </w:rPr>
        <w:t>несуть солідарну відповідальність</w:t>
      </w:r>
      <w:r w:rsidR="0057460F" w:rsidRPr="00AE03B6">
        <w:rPr>
          <w:rFonts w:ascii="Times New Roman" w:hAnsi="Times New Roman"/>
          <w:sz w:val="20"/>
          <w:szCs w:val="20"/>
          <w:lang w:val="uk-UA"/>
        </w:rPr>
        <w:t xml:space="preserve"> за збитки, що виникають в результаті цього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. </w:t>
      </w:r>
    </w:p>
    <w:p w14:paraId="5A5EB6EB" w14:textId="77777777" w:rsidR="00A432AA" w:rsidRPr="00AE03B6" w:rsidRDefault="00A432AA" w:rsidP="00A43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7E9C34C0" w14:textId="77777777" w:rsidR="008153B8" w:rsidRPr="00AE03B6" w:rsidRDefault="008153B8" w:rsidP="00A43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49A0B2B8" w14:textId="77777777" w:rsidR="00A432AA" w:rsidRPr="00AE03B6" w:rsidRDefault="00D521E8" w:rsidP="0028162A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AE03B6">
        <w:rPr>
          <w:rFonts w:ascii="Times New Roman" w:hAnsi="Times New Roman"/>
          <w:b/>
          <w:sz w:val="20"/>
          <w:szCs w:val="20"/>
          <w:lang w:val="uk-UA"/>
        </w:rPr>
        <w:lastRenderedPageBreak/>
        <w:t xml:space="preserve">Припинення виплати </w:t>
      </w:r>
      <w:r w:rsidR="00B14549" w:rsidRPr="00AE03B6">
        <w:rPr>
          <w:rFonts w:ascii="Times New Roman" w:hAnsi="Times New Roman"/>
          <w:b/>
          <w:sz w:val="20"/>
          <w:szCs w:val="20"/>
          <w:lang w:val="uk-UA"/>
        </w:rPr>
        <w:t>фінансування</w:t>
      </w:r>
    </w:p>
    <w:p w14:paraId="34F5182F" w14:textId="77777777" w:rsidR="00DB3ACE" w:rsidRPr="00AE03B6" w:rsidRDefault="00DB3ACE" w:rsidP="0028162A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b/>
          <w:sz w:val="20"/>
          <w:szCs w:val="20"/>
          <w:lang w:val="uk-UA"/>
        </w:rPr>
      </w:pPr>
    </w:p>
    <w:p w14:paraId="39AD86A9" w14:textId="77777777" w:rsidR="00A432AA" w:rsidRPr="00AE03B6" w:rsidRDefault="00D521E8" w:rsidP="004B6DE8">
      <w:pPr>
        <w:widowControl w:val="0"/>
        <w:numPr>
          <w:ilvl w:val="0"/>
          <w:numId w:val="16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 xml:space="preserve">Надавач фінансування припиняє виплату </w:t>
      </w:r>
      <w:r w:rsidR="00B14549" w:rsidRPr="00AE03B6">
        <w:rPr>
          <w:rFonts w:ascii="Times New Roman" w:hAnsi="Times New Roman"/>
          <w:sz w:val="20"/>
          <w:szCs w:val="20"/>
          <w:lang w:val="uk-UA"/>
        </w:rPr>
        <w:t>фінансування</w:t>
      </w:r>
      <w:r w:rsidRPr="00AE03B6">
        <w:rPr>
          <w:rFonts w:ascii="Times New Roman" w:hAnsi="Times New Roman"/>
          <w:sz w:val="20"/>
          <w:szCs w:val="20"/>
          <w:lang w:val="uk-UA"/>
        </w:rPr>
        <w:t>, якщо</w:t>
      </w:r>
    </w:p>
    <w:p w14:paraId="5113D517" w14:textId="77777777" w:rsidR="00A432AA" w:rsidRPr="00AE03B6" w:rsidRDefault="00D521E8" w:rsidP="004B6DE8">
      <w:pPr>
        <w:pStyle w:val="Szneslista1jellszn1"/>
        <w:widowControl w:val="0"/>
        <w:numPr>
          <w:ilvl w:val="1"/>
          <w:numId w:val="16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 xml:space="preserve">Після укладення Договору Кінцевий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="00D701B9" w:rsidRPr="00AE03B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робить таку заяву, або Надавачу фінансування стає відомою така обставина, що  </w:t>
      </w:r>
      <w:r w:rsidR="00765CFF" w:rsidRPr="00AE03B6">
        <w:rPr>
          <w:rFonts w:ascii="Times New Roman" w:hAnsi="Times New Roman"/>
          <w:sz w:val="20"/>
          <w:szCs w:val="20"/>
          <w:lang w:val="uk-UA"/>
        </w:rPr>
        <w:t>вимагає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відміну </w:t>
      </w:r>
      <w:r w:rsidR="00B14549" w:rsidRPr="00AE03B6">
        <w:rPr>
          <w:rFonts w:ascii="Times New Roman" w:hAnsi="Times New Roman"/>
          <w:sz w:val="20"/>
          <w:szCs w:val="20"/>
          <w:lang w:val="uk-UA"/>
        </w:rPr>
        <w:t>фінансування</w:t>
      </w:r>
      <w:r w:rsidRPr="00AE03B6">
        <w:rPr>
          <w:rFonts w:ascii="Times New Roman" w:hAnsi="Times New Roman"/>
          <w:sz w:val="20"/>
          <w:szCs w:val="20"/>
          <w:lang w:val="uk-UA"/>
        </w:rPr>
        <w:t>, відм</w:t>
      </w:r>
      <w:r w:rsidR="0057460F" w:rsidRPr="00AE03B6">
        <w:rPr>
          <w:rFonts w:ascii="Times New Roman" w:hAnsi="Times New Roman"/>
          <w:sz w:val="20"/>
          <w:szCs w:val="20"/>
          <w:lang w:val="uk-UA"/>
        </w:rPr>
        <w:t>ов</w:t>
      </w:r>
      <w:r w:rsidR="00D41E91" w:rsidRPr="00AE03B6">
        <w:rPr>
          <w:rFonts w:ascii="Times New Roman" w:hAnsi="Times New Roman"/>
          <w:sz w:val="20"/>
          <w:szCs w:val="20"/>
          <w:lang w:val="uk-UA"/>
        </w:rPr>
        <w:t xml:space="preserve">у </w:t>
      </w:r>
      <w:r w:rsidR="00B14549" w:rsidRPr="00AE03B6">
        <w:rPr>
          <w:rFonts w:ascii="Times New Roman" w:hAnsi="Times New Roman"/>
          <w:sz w:val="20"/>
          <w:szCs w:val="20"/>
          <w:lang w:val="uk-UA"/>
        </w:rPr>
        <w:t>фінансування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,</w:t>
      </w:r>
      <w:r w:rsidR="00D41E91" w:rsidRPr="00AE03B6">
        <w:rPr>
          <w:rFonts w:ascii="Times New Roman" w:hAnsi="Times New Roman"/>
          <w:sz w:val="20"/>
          <w:szCs w:val="20"/>
          <w:lang w:val="uk-UA"/>
        </w:rPr>
        <w:t xml:space="preserve"> скасування </w:t>
      </w:r>
      <w:r w:rsidRPr="00AE03B6">
        <w:rPr>
          <w:rFonts w:ascii="Times New Roman" w:hAnsi="Times New Roman"/>
          <w:sz w:val="20"/>
          <w:szCs w:val="20"/>
          <w:lang w:val="uk-UA"/>
        </w:rPr>
        <w:t>дії Договору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,</w:t>
      </w:r>
    </w:p>
    <w:p w14:paraId="00E2A914" w14:textId="77777777" w:rsidR="00A432AA" w:rsidRPr="00AE03B6" w:rsidRDefault="00765CFF" w:rsidP="004B6DE8">
      <w:pPr>
        <w:pStyle w:val="Szneslista1jellszn1"/>
        <w:widowControl w:val="0"/>
        <w:numPr>
          <w:ilvl w:val="1"/>
          <w:numId w:val="16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 xml:space="preserve">У </w:t>
      </w:r>
      <w:r w:rsidR="00D521E8" w:rsidRPr="00AE03B6">
        <w:rPr>
          <w:rFonts w:ascii="Times New Roman" w:hAnsi="Times New Roman"/>
          <w:sz w:val="20"/>
          <w:szCs w:val="20"/>
          <w:lang w:val="uk-UA"/>
        </w:rPr>
        <w:t>Кінцев</w:t>
      </w:r>
      <w:r w:rsidRPr="00AE03B6">
        <w:rPr>
          <w:rFonts w:ascii="Times New Roman" w:hAnsi="Times New Roman"/>
          <w:sz w:val="20"/>
          <w:szCs w:val="20"/>
          <w:lang w:val="uk-UA"/>
        </w:rPr>
        <w:t>ого</w:t>
      </w:r>
      <w:r w:rsidR="00D521E8" w:rsidRPr="00AE03B6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Pr="00AE03B6">
        <w:rPr>
          <w:rFonts w:ascii="Times New Roman" w:hAnsi="Times New Roman"/>
          <w:sz w:val="20"/>
          <w:szCs w:val="20"/>
          <w:lang w:val="uk-UA"/>
        </w:rPr>
        <w:t>а</w:t>
      </w:r>
      <w:r w:rsidR="00D521E8" w:rsidRPr="00AE03B6">
        <w:rPr>
          <w:rFonts w:ascii="Times New Roman" w:hAnsi="Times New Roman"/>
          <w:sz w:val="20"/>
          <w:szCs w:val="20"/>
          <w:lang w:val="uk-UA"/>
        </w:rPr>
        <w:t xml:space="preserve"> після укладення Договору згідно повідомленн</w:t>
      </w:r>
      <w:r w:rsidR="00D41E91" w:rsidRPr="00AE03B6">
        <w:rPr>
          <w:rFonts w:ascii="Times New Roman" w:hAnsi="Times New Roman"/>
          <w:sz w:val="20"/>
          <w:szCs w:val="20"/>
          <w:lang w:val="uk-UA"/>
        </w:rPr>
        <w:t xml:space="preserve">я податкових органів 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виникає </w:t>
      </w:r>
      <w:r w:rsidR="00D41E91" w:rsidRPr="00AE03B6">
        <w:rPr>
          <w:rFonts w:ascii="Times New Roman" w:hAnsi="Times New Roman"/>
          <w:sz w:val="20"/>
          <w:szCs w:val="20"/>
          <w:lang w:val="uk-UA"/>
        </w:rPr>
        <w:t>загаль</w:t>
      </w:r>
      <w:r w:rsidR="00D521E8" w:rsidRPr="00AE03B6">
        <w:rPr>
          <w:rFonts w:ascii="Times New Roman" w:hAnsi="Times New Roman"/>
          <w:sz w:val="20"/>
          <w:szCs w:val="20"/>
          <w:lang w:val="uk-UA"/>
        </w:rPr>
        <w:t>н</w:t>
      </w:r>
      <w:r w:rsidRPr="00AE03B6">
        <w:rPr>
          <w:rFonts w:ascii="Times New Roman" w:hAnsi="Times New Roman"/>
          <w:sz w:val="20"/>
          <w:szCs w:val="20"/>
          <w:lang w:val="uk-UA"/>
        </w:rPr>
        <w:t>а</w:t>
      </w:r>
      <w:r w:rsidR="00D521E8" w:rsidRPr="00AE03B6">
        <w:rPr>
          <w:rFonts w:ascii="Times New Roman" w:hAnsi="Times New Roman"/>
          <w:sz w:val="20"/>
          <w:szCs w:val="20"/>
          <w:lang w:val="uk-UA"/>
        </w:rPr>
        <w:t xml:space="preserve"> (сус</w:t>
      </w:r>
      <w:r w:rsidR="00D41E91" w:rsidRPr="00AE03B6">
        <w:rPr>
          <w:rFonts w:ascii="Times New Roman" w:hAnsi="Times New Roman"/>
          <w:sz w:val="20"/>
          <w:szCs w:val="20"/>
          <w:lang w:val="uk-UA"/>
        </w:rPr>
        <w:t>п</w:t>
      </w:r>
      <w:r w:rsidR="00D521E8" w:rsidRPr="00AE03B6">
        <w:rPr>
          <w:rFonts w:ascii="Times New Roman" w:hAnsi="Times New Roman"/>
          <w:sz w:val="20"/>
          <w:szCs w:val="20"/>
          <w:lang w:val="uk-UA"/>
        </w:rPr>
        <w:t>ільн</w:t>
      </w:r>
      <w:r w:rsidRPr="00AE03B6">
        <w:rPr>
          <w:rFonts w:ascii="Times New Roman" w:hAnsi="Times New Roman"/>
          <w:sz w:val="20"/>
          <w:szCs w:val="20"/>
          <w:lang w:val="uk-UA"/>
        </w:rPr>
        <w:t>а</w:t>
      </w:r>
      <w:r w:rsidR="00D521E8" w:rsidRPr="00AE03B6">
        <w:rPr>
          <w:rFonts w:ascii="Times New Roman" w:hAnsi="Times New Roman"/>
          <w:sz w:val="20"/>
          <w:szCs w:val="20"/>
          <w:lang w:val="uk-UA"/>
        </w:rPr>
        <w:t xml:space="preserve">) заборгованість, термін оплати якої сплив, і 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яку він </w:t>
      </w:r>
      <w:r w:rsidR="00D521E8" w:rsidRPr="00AE03B6">
        <w:rPr>
          <w:rFonts w:ascii="Times New Roman" w:hAnsi="Times New Roman"/>
          <w:sz w:val="20"/>
          <w:szCs w:val="20"/>
          <w:lang w:val="uk-UA"/>
        </w:rPr>
        <w:t>не пога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сив </w:t>
      </w:r>
      <w:r w:rsidR="00D521E8" w:rsidRPr="00AE03B6">
        <w:rPr>
          <w:rFonts w:ascii="Times New Roman" w:hAnsi="Times New Roman"/>
          <w:sz w:val="20"/>
          <w:szCs w:val="20"/>
          <w:lang w:val="uk-UA"/>
        </w:rPr>
        <w:t xml:space="preserve"> у вста</w:t>
      </w:r>
      <w:r w:rsidR="00D41E91" w:rsidRPr="00AE03B6">
        <w:rPr>
          <w:rFonts w:ascii="Times New Roman" w:hAnsi="Times New Roman"/>
          <w:sz w:val="20"/>
          <w:szCs w:val="20"/>
          <w:lang w:val="uk-UA"/>
        </w:rPr>
        <w:t>н</w:t>
      </w:r>
      <w:r w:rsidR="00D521E8" w:rsidRPr="00AE03B6">
        <w:rPr>
          <w:rFonts w:ascii="Times New Roman" w:hAnsi="Times New Roman"/>
          <w:sz w:val="20"/>
          <w:szCs w:val="20"/>
          <w:lang w:val="uk-UA"/>
        </w:rPr>
        <w:t xml:space="preserve">овлений Надавачем фінансування термін 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чи </w:t>
      </w:r>
      <w:r w:rsidR="00D41E91" w:rsidRPr="00AE03B6">
        <w:rPr>
          <w:rFonts w:ascii="Times New Roman" w:hAnsi="Times New Roman"/>
          <w:sz w:val="20"/>
          <w:szCs w:val="20"/>
          <w:lang w:val="uk-UA"/>
        </w:rPr>
        <w:t xml:space="preserve"> не усуває затримку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,</w:t>
      </w:r>
    </w:p>
    <w:p w14:paraId="127D0FF4" w14:textId="77777777" w:rsidR="00A432AA" w:rsidRPr="00AE03B6" w:rsidRDefault="00D521E8" w:rsidP="004B6DE8">
      <w:pPr>
        <w:pStyle w:val="Szneslista1jellszn1"/>
        <w:widowControl w:val="0"/>
        <w:numPr>
          <w:ilvl w:val="1"/>
          <w:numId w:val="16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 xml:space="preserve">Надавач фінансування має по відношенню до Кінцевого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а вимогу будь-якого характеру, </w:t>
      </w:r>
    </w:p>
    <w:p w14:paraId="62D9B325" w14:textId="77777777" w:rsidR="00A432AA" w:rsidRPr="00AE03B6" w:rsidRDefault="00D521E8" w:rsidP="004B6DE8">
      <w:pPr>
        <w:pStyle w:val="Szneslista1jellszn1"/>
        <w:widowControl w:val="0"/>
        <w:numPr>
          <w:ilvl w:val="1"/>
          <w:numId w:val="16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Діяльн</w:t>
      </w:r>
      <w:r w:rsidR="006B7697" w:rsidRPr="00AE03B6">
        <w:rPr>
          <w:rFonts w:ascii="Times New Roman" w:hAnsi="Times New Roman"/>
          <w:sz w:val="20"/>
          <w:szCs w:val="20"/>
          <w:lang w:val="uk-UA"/>
        </w:rPr>
        <w:t>і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сть, яку виконує Кінцевий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Pr="00AE03B6">
        <w:rPr>
          <w:rFonts w:ascii="Times New Roman" w:hAnsi="Times New Roman"/>
          <w:sz w:val="20"/>
          <w:szCs w:val="20"/>
          <w:lang w:val="uk-UA"/>
        </w:rPr>
        <w:t>, відрізняється від мети, або хід виконання встановлених Договором</w:t>
      </w:r>
      <w:r w:rsidR="00765CFF" w:rsidRPr="00AE03B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AE03B6">
        <w:rPr>
          <w:rFonts w:ascii="Times New Roman" w:hAnsi="Times New Roman"/>
          <w:sz w:val="20"/>
          <w:szCs w:val="20"/>
          <w:lang w:val="uk-UA"/>
        </w:rPr>
        <w:t>цілей не належний (незадовільний</w:t>
      </w:r>
      <w:r w:rsidR="0057460F" w:rsidRPr="00AE03B6">
        <w:rPr>
          <w:rFonts w:ascii="Times New Roman" w:hAnsi="Times New Roman"/>
          <w:sz w:val="20"/>
          <w:szCs w:val="20"/>
          <w:lang w:val="uk-UA"/>
        </w:rPr>
        <w:t xml:space="preserve">) і Надавач фінансування 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не затверджує звіт кінцевого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Pr="00AE03B6">
        <w:rPr>
          <w:rFonts w:ascii="Times New Roman" w:hAnsi="Times New Roman"/>
          <w:sz w:val="20"/>
          <w:szCs w:val="20"/>
          <w:lang w:val="uk-UA"/>
        </w:rPr>
        <w:t>а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,</w:t>
      </w:r>
    </w:p>
    <w:p w14:paraId="54BA7DED" w14:textId="77777777" w:rsidR="00A432AA" w:rsidRPr="00AE03B6" w:rsidRDefault="00A30265" w:rsidP="004B6DE8">
      <w:pPr>
        <w:pStyle w:val="Szneslista1jellszn1"/>
        <w:widowControl w:val="0"/>
        <w:numPr>
          <w:ilvl w:val="1"/>
          <w:numId w:val="16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 xml:space="preserve">Це </w:t>
      </w:r>
      <w:r w:rsidR="00B14549" w:rsidRPr="00AE03B6">
        <w:rPr>
          <w:rFonts w:ascii="Times New Roman" w:hAnsi="Times New Roman"/>
          <w:sz w:val="20"/>
          <w:szCs w:val="20"/>
          <w:lang w:val="uk-UA"/>
        </w:rPr>
        <w:t>обґрунтовано</w:t>
      </w:r>
      <w:r w:rsidR="00765CFF" w:rsidRPr="00AE03B6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B14549" w:rsidRPr="00AE03B6">
        <w:rPr>
          <w:rFonts w:ascii="Times New Roman" w:hAnsi="Times New Roman"/>
          <w:sz w:val="20"/>
          <w:szCs w:val="20"/>
          <w:lang w:val="uk-UA"/>
        </w:rPr>
        <w:t>фактами</w:t>
      </w:r>
      <w:r w:rsidR="0057460F" w:rsidRPr="00AE03B6">
        <w:rPr>
          <w:rFonts w:ascii="Times New Roman" w:hAnsi="Times New Roman"/>
          <w:sz w:val="20"/>
          <w:szCs w:val="20"/>
          <w:lang w:val="uk-UA"/>
        </w:rPr>
        <w:t xml:space="preserve">, </w:t>
      </w:r>
      <w:r w:rsidRPr="00AE03B6">
        <w:rPr>
          <w:rFonts w:ascii="Times New Roman" w:hAnsi="Times New Roman"/>
          <w:sz w:val="20"/>
          <w:szCs w:val="20"/>
          <w:lang w:val="uk-UA"/>
        </w:rPr>
        <w:t>встановлен</w:t>
      </w:r>
      <w:r w:rsidR="0057460F" w:rsidRPr="00AE03B6">
        <w:rPr>
          <w:rFonts w:ascii="Times New Roman" w:hAnsi="Times New Roman"/>
          <w:sz w:val="20"/>
          <w:szCs w:val="20"/>
          <w:lang w:val="uk-UA"/>
        </w:rPr>
        <w:t>ими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планово</w:t>
      </w:r>
      <w:r w:rsidR="0057460F" w:rsidRPr="00AE03B6">
        <w:rPr>
          <w:rFonts w:ascii="Times New Roman" w:hAnsi="Times New Roman"/>
          <w:sz w:val="20"/>
          <w:szCs w:val="20"/>
          <w:lang w:val="uk-UA"/>
        </w:rPr>
        <w:t>ю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або надзвичайно</w:t>
      </w:r>
      <w:r w:rsidR="0057460F" w:rsidRPr="00AE03B6">
        <w:rPr>
          <w:rFonts w:ascii="Times New Roman" w:hAnsi="Times New Roman"/>
          <w:sz w:val="20"/>
          <w:szCs w:val="20"/>
          <w:lang w:val="uk-UA"/>
        </w:rPr>
        <w:t>ю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перевірк</w:t>
      </w:r>
      <w:r w:rsidR="0057460F" w:rsidRPr="00AE03B6">
        <w:rPr>
          <w:rFonts w:ascii="Times New Roman" w:hAnsi="Times New Roman"/>
          <w:sz w:val="20"/>
          <w:szCs w:val="20"/>
          <w:lang w:val="uk-UA"/>
        </w:rPr>
        <w:t>ою, проведеною на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місці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,</w:t>
      </w:r>
    </w:p>
    <w:p w14:paraId="117DC96A" w14:textId="77777777" w:rsidR="00A432AA" w:rsidRPr="00AE03B6" w:rsidRDefault="0057460F" w:rsidP="004B6DE8">
      <w:pPr>
        <w:pStyle w:val="Szneslista1jellszn1"/>
        <w:widowControl w:val="0"/>
        <w:numPr>
          <w:ilvl w:val="1"/>
          <w:numId w:val="16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 xml:space="preserve">Кінцевий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не виконує або виконує не належним чином обов</w:t>
      </w:r>
      <w:r w:rsidRPr="00AE03B6">
        <w:rPr>
          <w:sz w:val="20"/>
          <w:szCs w:val="20"/>
          <w:lang w:val="uk-UA"/>
        </w:rPr>
        <w:t>'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язок звітування, встановлений </w:t>
      </w:r>
      <w:r w:rsidR="00A30265" w:rsidRPr="00AE03B6">
        <w:rPr>
          <w:rFonts w:ascii="Times New Roman" w:hAnsi="Times New Roman"/>
          <w:sz w:val="20"/>
          <w:szCs w:val="20"/>
          <w:lang w:val="uk-UA"/>
        </w:rPr>
        <w:t xml:space="preserve">для Кінцевого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="00D701B9" w:rsidRPr="00AE03B6">
        <w:rPr>
          <w:rFonts w:ascii="Times New Roman" w:hAnsi="Times New Roman"/>
          <w:sz w:val="20"/>
          <w:szCs w:val="20"/>
          <w:lang w:val="uk-UA"/>
        </w:rPr>
        <w:t>а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Договором або ЗУД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,</w:t>
      </w:r>
    </w:p>
    <w:p w14:paraId="21A49298" w14:textId="77777777" w:rsidR="00A432AA" w:rsidRPr="00AE03B6" w:rsidRDefault="0077118A" w:rsidP="004B6DE8">
      <w:pPr>
        <w:pStyle w:val="Szneslista1jellszn1"/>
        <w:widowControl w:val="0"/>
        <w:numPr>
          <w:ilvl w:val="1"/>
          <w:numId w:val="16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відбувається процедура внесення змін до Договору</w:t>
      </w:r>
      <w:r w:rsidR="0057460F" w:rsidRPr="00AE03B6">
        <w:rPr>
          <w:rFonts w:ascii="Times New Roman" w:hAnsi="Times New Roman"/>
          <w:sz w:val="20"/>
          <w:szCs w:val="20"/>
          <w:lang w:val="uk-UA"/>
        </w:rPr>
        <w:t xml:space="preserve">, </w:t>
      </w:r>
      <w:r w:rsidRPr="00AE03B6">
        <w:rPr>
          <w:rFonts w:ascii="Times New Roman" w:hAnsi="Times New Roman"/>
          <w:sz w:val="20"/>
          <w:szCs w:val="20"/>
          <w:lang w:val="uk-UA"/>
        </w:rPr>
        <w:t>оскільки зміни стосуються даних/обставин, що впливають на виплату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 xml:space="preserve">. </w:t>
      </w:r>
    </w:p>
    <w:p w14:paraId="419895B4" w14:textId="77777777" w:rsidR="00D948CF" w:rsidRPr="00AE03B6" w:rsidRDefault="00A30265" w:rsidP="004B6DE8">
      <w:pPr>
        <w:pStyle w:val="Szneslista1jellszn1"/>
        <w:widowControl w:val="0"/>
        <w:numPr>
          <w:ilvl w:val="1"/>
          <w:numId w:val="16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До розгляду питання  про зміни стосовно виплати</w:t>
      </w:r>
      <w:r w:rsidR="00D948CF" w:rsidRPr="00AE03B6">
        <w:rPr>
          <w:rFonts w:ascii="Times New Roman" w:hAnsi="Times New Roman"/>
          <w:sz w:val="20"/>
          <w:szCs w:val="20"/>
          <w:lang w:val="uk-UA"/>
        </w:rPr>
        <w:t>,</w:t>
      </w:r>
    </w:p>
    <w:p w14:paraId="15B3F4FB" w14:textId="77777777" w:rsidR="00D948CF" w:rsidRPr="00AE03B6" w:rsidRDefault="00BB4CB8" w:rsidP="004B6DE8">
      <w:pPr>
        <w:pStyle w:val="Szneslista1jellszn1"/>
        <w:widowControl w:val="0"/>
        <w:numPr>
          <w:ilvl w:val="1"/>
          <w:numId w:val="16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0"/>
          <w:szCs w:val="20"/>
          <w:lang w:val="uk-UA"/>
        </w:rPr>
      </w:pPr>
      <w:bookmarkStart w:id="17" w:name="_Toc304807856"/>
      <w:r w:rsidRPr="00AE03B6">
        <w:rPr>
          <w:rFonts w:ascii="Times New Roman" w:hAnsi="Times New Roman"/>
          <w:sz w:val="20"/>
          <w:szCs w:val="20"/>
          <w:lang w:val="uk-UA"/>
        </w:rPr>
        <w:t xml:space="preserve">Відбувається </w:t>
      </w:r>
      <w:r w:rsidR="00AD6F1D" w:rsidRPr="00AE03B6">
        <w:rPr>
          <w:rFonts w:ascii="Times New Roman" w:hAnsi="Times New Roman"/>
          <w:sz w:val="20"/>
          <w:szCs w:val="20"/>
          <w:lang w:val="uk-UA"/>
        </w:rPr>
        <w:t xml:space="preserve">процес невідповідності </w:t>
      </w:r>
      <w:r w:rsidR="00D948CF" w:rsidRPr="00AE03B6">
        <w:rPr>
          <w:rFonts w:ascii="Times New Roman" w:hAnsi="Times New Roman"/>
          <w:sz w:val="20"/>
          <w:szCs w:val="20"/>
          <w:lang w:val="uk-UA"/>
        </w:rPr>
        <w:t>(</w:t>
      </w:r>
      <w:r w:rsidR="00A30265" w:rsidRPr="00AE03B6">
        <w:rPr>
          <w:rFonts w:ascii="Times New Roman" w:hAnsi="Times New Roman"/>
          <w:sz w:val="20"/>
          <w:szCs w:val="20"/>
          <w:lang w:val="uk-UA"/>
        </w:rPr>
        <w:t xml:space="preserve">до закінчення процесу </w:t>
      </w:r>
      <w:r w:rsidR="00AD6F1D" w:rsidRPr="00AE03B6">
        <w:rPr>
          <w:rFonts w:ascii="Times New Roman" w:hAnsi="Times New Roman"/>
          <w:sz w:val="20"/>
          <w:szCs w:val="20"/>
          <w:lang w:val="uk-UA"/>
        </w:rPr>
        <w:t>невідповідності</w:t>
      </w:r>
      <w:r w:rsidR="00D948CF" w:rsidRPr="00AE03B6">
        <w:rPr>
          <w:rFonts w:ascii="Times New Roman" w:hAnsi="Times New Roman"/>
          <w:sz w:val="20"/>
          <w:szCs w:val="20"/>
          <w:lang w:val="uk-UA"/>
        </w:rPr>
        <w:t xml:space="preserve">), </w:t>
      </w:r>
    </w:p>
    <w:p w14:paraId="33CA0BD0" w14:textId="77777777" w:rsidR="00D948CF" w:rsidRPr="00AE03B6" w:rsidRDefault="00A30265" w:rsidP="004B6DE8">
      <w:pPr>
        <w:pStyle w:val="Szneslista1jellszn1"/>
        <w:widowControl w:val="0"/>
        <w:numPr>
          <w:ilvl w:val="1"/>
          <w:numId w:val="16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Немає в наявності гарантії (застави)</w:t>
      </w:r>
      <w:r w:rsidR="00D948CF" w:rsidRPr="00AE03B6">
        <w:rPr>
          <w:rFonts w:ascii="Times New Roman" w:hAnsi="Times New Roman"/>
          <w:sz w:val="20"/>
          <w:szCs w:val="20"/>
          <w:lang w:val="uk-UA"/>
        </w:rPr>
        <w:t>,</w:t>
      </w:r>
    </w:p>
    <w:bookmarkEnd w:id="17"/>
    <w:p w14:paraId="6934011A" w14:textId="77777777" w:rsidR="00A432AA" w:rsidRPr="00AE03B6" w:rsidRDefault="00005174" w:rsidP="006F28B4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Якщо Кінцеви</w:t>
      </w:r>
      <w:r w:rsidR="00A30265" w:rsidRPr="00AE03B6">
        <w:rPr>
          <w:rFonts w:ascii="Times New Roman" w:hAnsi="Times New Roman"/>
          <w:sz w:val="20"/>
          <w:szCs w:val="20"/>
          <w:lang w:val="uk-UA"/>
        </w:rPr>
        <w:t>й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="00D701B9" w:rsidRPr="00AE03B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не припинить дію обставини, що послужила причиною для розірвання Договору в термін, призначений Надавачем </w:t>
      </w:r>
      <w:r w:rsidR="00B14549" w:rsidRPr="00AE03B6">
        <w:rPr>
          <w:rFonts w:ascii="Times New Roman" w:hAnsi="Times New Roman"/>
          <w:sz w:val="20"/>
          <w:szCs w:val="20"/>
          <w:lang w:val="uk-UA"/>
        </w:rPr>
        <w:t>фінансування</w:t>
      </w:r>
      <w:r w:rsidRPr="00AE03B6">
        <w:rPr>
          <w:rFonts w:ascii="Times New Roman" w:hAnsi="Times New Roman"/>
          <w:sz w:val="20"/>
          <w:szCs w:val="20"/>
          <w:lang w:val="uk-UA"/>
        </w:rPr>
        <w:t>, то це вважається порушенням Договору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.</w:t>
      </w:r>
    </w:p>
    <w:p w14:paraId="0B1B3AC9" w14:textId="77777777" w:rsidR="00A432AA" w:rsidRPr="00AE03B6" w:rsidRDefault="00005174" w:rsidP="006F28B4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 xml:space="preserve">У випадку припинення </w:t>
      </w:r>
      <w:r w:rsidR="00B14549" w:rsidRPr="00AE03B6">
        <w:rPr>
          <w:rFonts w:ascii="Times New Roman" w:hAnsi="Times New Roman"/>
          <w:sz w:val="20"/>
          <w:szCs w:val="20"/>
          <w:lang w:val="uk-UA"/>
        </w:rPr>
        <w:t>фінансування</w:t>
      </w:r>
      <w:r w:rsidR="00D701B9" w:rsidRPr="00AE03B6">
        <w:rPr>
          <w:rFonts w:ascii="Times New Roman" w:hAnsi="Times New Roman"/>
          <w:sz w:val="20"/>
          <w:szCs w:val="20"/>
          <w:lang w:val="uk-UA"/>
        </w:rPr>
        <w:t xml:space="preserve"> Кінцевий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не має права на відшкодування, на пеню за неустойку. Санкції,</w:t>
      </w:r>
      <w:r w:rsidR="00367264" w:rsidRPr="00AE03B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застосовані до Кінцевого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Pr="00AE03B6">
        <w:rPr>
          <w:rFonts w:ascii="Times New Roman" w:hAnsi="Times New Roman"/>
          <w:sz w:val="20"/>
          <w:szCs w:val="20"/>
          <w:lang w:val="uk-UA"/>
        </w:rPr>
        <w:t>а не звільняють його від виконання зобов</w:t>
      </w:r>
      <w:r w:rsidR="0057460F" w:rsidRPr="00AE03B6">
        <w:rPr>
          <w:sz w:val="20"/>
          <w:szCs w:val="20"/>
          <w:lang w:val="uk-UA"/>
        </w:rPr>
        <w:t>'</w:t>
      </w:r>
      <w:r w:rsidRPr="00AE03B6">
        <w:rPr>
          <w:rFonts w:ascii="Times New Roman" w:hAnsi="Times New Roman"/>
          <w:sz w:val="20"/>
          <w:szCs w:val="20"/>
          <w:lang w:val="uk-UA"/>
        </w:rPr>
        <w:t>язань згідно Договору та ЗУД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.</w:t>
      </w:r>
    </w:p>
    <w:p w14:paraId="2EAAD98F" w14:textId="77777777" w:rsidR="00202928" w:rsidRPr="00AE03B6" w:rsidRDefault="00202928" w:rsidP="00A43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6B6900B0" w14:textId="77777777" w:rsidR="00202928" w:rsidRPr="00AE03B6" w:rsidRDefault="00202928" w:rsidP="00A43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364C538E" w14:textId="77777777" w:rsidR="00A432AA" w:rsidRPr="00AE03B6" w:rsidRDefault="00D701B9" w:rsidP="0028162A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AE03B6">
        <w:rPr>
          <w:rFonts w:ascii="Times New Roman" w:hAnsi="Times New Roman"/>
          <w:b/>
          <w:sz w:val="20"/>
          <w:szCs w:val="20"/>
          <w:lang w:val="uk-UA"/>
        </w:rPr>
        <w:t xml:space="preserve">Порушення договору Кінцевим </w:t>
      </w:r>
      <w:r w:rsidR="00F94590">
        <w:rPr>
          <w:rFonts w:ascii="Times New Roman" w:hAnsi="Times New Roman"/>
          <w:b/>
          <w:sz w:val="20"/>
          <w:szCs w:val="20"/>
          <w:lang w:val="uk-UA"/>
        </w:rPr>
        <w:t>користувач</w:t>
      </w:r>
      <w:r w:rsidR="00F67527">
        <w:rPr>
          <w:rFonts w:ascii="Times New Roman" w:hAnsi="Times New Roman"/>
          <w:b/>
          <w:sz w:val="20"/>
          <w:szCs w:val="20"/>
          <w:lang w:val="uk-UA"/>
        </w:rPr>
        <w:t>е</w:t>
      </w:r>
      <w:r w:rsidR="00354A7F" w:rsidRPr="00AE03B6">
        <w:rPr>
          <w:rFonts w:ascii="Times New Roman" w:hAnsi="Times New Roman"/>
          <w:b/>
          <w:sz w:val="20"/>
          <w:szCs w:val="20"/>
          <w:lang w:val="uk-UA"/>
        </w:rPr>
        <w:t>м та правові наслідки порушення</w:t>
      </w:r>
    </w:p>
    <w:p w14:paraId="292E2C8E" w14:textId="77777777" w:rsidR="00A432AA" w:rsidRPr="00AE03B6" w:rsidRDefault="00A432AA" w:rsidP="00A43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14:paraId="6B6FFF60" w14:textId="77777777" w:rsidR="00A432AA" w:rsidRPr="00AE03B6" w:rsidRDefault="00354A7F" w:rsidP="006F28B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 xml:space="preserve">Кінцевий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Pr="00AE03B6">
        <w:rPr>
          <w:rFonts w:ascii="Times New Roman" w:hAnsi="Times New Roman"/>
          <w:sz w:val="20"/>
          <w:szCs w:val="20"/>
          <w:lang w:val="uk-UA"/>
        </w:rPr>
        <w:t>, якщо Проект частково або в цілому зазнає краху, або якщо фінансування використовується неправильно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 xml:space="preserve">, </w:t>
      </w:r>
      <w:r w:rsidR="000C142C" w:rsidRPr="00AE03B6">
        <w:rPr>
          <w:rFonts w:ascii="Times New Roman" w:hAnsi="Times New Roman"/>
          <w:sz w:val="20"/>
          <w:szCs w:val="20"/>
          <w:lang w:val="uk-UA"/>
        </w:rPr>
        <w:t>бере на себе обов</w:t>
      </w:r>
      <w:r w:rsidR="000C142C" w:rsidRPr="00AE03B6">
        <w:rPr>
          <w:sz w:val="20"/>
          <w:szCs w:val="20"/>
          <w:lang w:val="uk-UA"/>
        </w:rPr>
        <w:t>'</w:t>
      </w:r>
      <w:r w:rsidR="000C142C" w:rsidRPr="00AE03B6">
        <w:rPr>
          <w:rFonts w:ascii="Times New Roman" w:hAnsi="Times New Roman"/>
          <w:sz w:val="20"/>
          <w:szCs w:val="20"/>
          <w:lang w:val="uk-UA"/>
        </w:rPr>
        <w:t xml:space="preserve">язок повернути фінансування </w:t>
      </w:r>
      <w:r w:rsidR="006E74BD" w:rsidRPr="00AE03B6">
        <w:rPr>
          <w:rFonts w:ascii="Times New Roman" w:hAnsi="Times New Roman"/>
          <w:sz w:val="20"/>
          <w:szCs w:val="20"/>
          <w:lang w:val="uk-UA"/>
        </w:rPr>
        <w:t xml:space="preserve">на </w:t>
      </w:r>
      <w:r w:rsidR="009E64AA" w:rsidRPr="00AE03B6">
        <w:rPr>
          <w:rFonts w:ascii="Times New Roman" w:hAnsi="Times New Roman"/>
          <w:sz w:val="20"/>
          <w:szCs w:val="20"/>
          <w:lang w:val="uk-UA"/>
        </w:rPr>
        <w:t>основі рішення Надавач</w:t>
      </w:r>
      <w:r w:rsidR="006E74BD" w:rsidRPr="00AE03B6">
        <w:rPr>
          <w:rFonts w:ascii="Times New Roman" w:hAnsi="Times New Roman"/>
          <w:sz w:val="20"/>
          <w:szCs w:val="20"/>
          <w:lang w:val="uk-UA"/>
        </w:rPr>
        <w:t>а фінансування або рішення, прийнятого відповідно оскарження рішення–та бере до відому, що у випадку не виконання цього обов</w:t>
      </w:r>
      <w:r w:rsidR="000C142C" w:rsidRPr="00AE03B6">
        <w:rPr>
          <w:sz w:val="20"/>
          <w:szCs w:val="20"/>
          <w:lang w:val="uk-UA"/>
        </w:rPr>
        <w:t>'</w:t>
      </w:r>
      <w:r w:rsidR="006E74BD" w:rsidRPr="00AE03B6">
        <w:rPr>
          <w:rFonts w:ascii="Times New Roman" w:hAnsi="Times New Roman"/>
          <w:sz w:val="20"/>
          <w:szCs w:val="20"/>
          <w:lang w:val="uk-UA"/>
        </w:rPr>
        <w:t>язку ця сума буде стягнута</w:t>
      </w:r>
      <w:r w:rsidR="000C142C" w:rsidRPr="00AE03B6">
        <w:rPr>
          <w:rFonts w:ascii="Times New Roman" w:hAnsi="Times New Roman"/>
          <w:sz w:val="20"/>
          <w:szCs w:val="20"/>
          <w:lang w:val="uk-UA"/>
        </w:rPr>
        <w:t xml:space="preserve"> з нього шляхом виконання. </w:t>
      </w:r>
    </w:p>
    <w:p w14:paraId="42A50421" w14:textId="77777777" w:rsidR="006F28B4" w:rsidRDefault="000C142C" w:rsidP="004B6DE8">
      <w:pPr>
        <w:widowControl w:val="0"/>
        <w:numPr>
          <w:ilvl w:val="0"/>
          <w:numId w:val="10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Особливо, але невиключно, п</w:t>
      </w:r>
      <w:r w:rsidR="006E74BD" w:rsidRPr="00AE03B6">
        <w:rPr>
          <w:rFonts w:ascii="Times New Roman" w:hAnsi="Times New Roman"/>
          <w:sz w:val="20"/>
          <w:szCs w:val="20"/>
          <w:lang w:val="uk-UA"/>
        </w:rPr>
        <w:t>орушення</w:t>
      </w:r>
      <w:r w:rsidR="00D701B9" w:rsidRPr="00AE03B6">
        <w:rPr>
          <w:rFonts w:ascii="Times New Roman" w:hAnsi="Times New Roman"/>
          <w:sz w:val="20"/>
          <w:szCs w:val="20"/>
          <w:lang w:val="uk-UA"/>
        </w:rPr>
        <w:t xml:space="preserve">м Договору зі сторони Кінцевого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="006F28B4">
        <w:rPr>
          <w:rFonts w:ascii="Times New Roman" w:hAnsi="Times New Roman"/>
          <w:sz w:val="20"/>
          <w:szCs w:val="20"/>
          <w:lang w:val="uk-UA"/>
        </w:rPr>
        <w:t>а</w:t>
      </w:r>
    </w:p>
    <w:p w14:paraId="4F9C4260" w14:textId="77777777" w:rsidR="00A432AA" w:rsidRPr="00AE03B6" w:rsidRDefault="006E74BD" w:rsidP="006F28B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вважається</w:t>
      </w:r>
      <w:r w:rsidR="000C142C" w:rsidRPr="00AE03B6">
        <w:rPr>
          <w:rFonts w:ascii="Times New Roman" w:hAnsi="Times New Roman"/>
          <w:sz w:val="20"/>
          <w:szCs w:val="20"/>
          <w:lang w:val="uk-UA"/>
        </w:rPr>
        <w:t xml:space="preserve">, 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якщо Кінцевий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="00D701B9" w:rsidRPr="00AE03B6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14:paraId="38AB354B" w14:textId="77777777" w:rsidR="00A432AA" w:rsidRPr="00AE03B6" w:rsidRDefault="006E74BD" w:rsidP="004B6DE8">
      <w:pPr>
        <w:pStyle w:val="Szneslista1jellszn1"/>
        <w:widowControl w:val="0"/>
        <w:numPr>
          <w:ilvl w:val="1"/>
          <w:numId w:val="16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Використовує фінансування протизаконно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 xml:space="preserve">, </w:t>
      </w:r>
      <w:r w:rsidRPr="00AE03B6">
        <w:rPr>
          <w:rFonts w:ascii="Times New Roman" w:hAnsi="Times New Roman"/>
          <w:sz w:val="20"/>
          <w:szCs w:val="20"/>
          <w:lang w:val="uk-UA"/>
        </w:rPr>
        <w:t>не згідно призначення або не у відповідності з метою Проекту або не на реалізацію Проекту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 xml:space="preserve">, </w:t>
      </w:r>
      <w:r w:rsidRPr="00AE03B6">
        <w:rPr>
          <w:rFonts w:ascii="Times New Roman" w:hAnsi="Times New Roman"/>
          <w:sz w:val="20"/>
          <w:szCs w:val="20"/>
          <w:lang w:val="uk-UA"/>
        </w:rPr>
        <w:t>або реалізація фінансованої діяльності терпить крах–з його вини – іншим чином або зазнає тривалої перешкоди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,</w:t>
      </w:r>
    </w:p>
    <w:p w14:paraId="1B283E9D" w14:textId="77777777" w:rsidR="00A432AA" w:rsidRPr="00AE03B6" w:rsidRDefault="006E74BD" w:rsidP="004B6DE8">
      <w:pPr>
        <w:pStyle w:val="Szneslista1jellszn1"/>
        <w:widowControl w:val="0"/>
        <w:numPr>
          <w:ilvl w:val="1"/>
          <w:numId w:val="16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 xml:space="preserve">Запізнюється з реалізацією фінансованої діяльності 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 xml:space="preserve">– </w:t>
      </w:r>
      <w:r w:rsidRPr="00AE03B6">
        <w:rPr>
          <w:rFonts w:ascii="Times New Roman" w:hAnsi="Times New Roman"/>
          <w:sz w:val="20"/>
          <w:szCs w:val="20"/>
          <w:lang w:val="uk-UA"/>
        </w:rPr>
        <w:t>з власної вини–або час</w:t>
      </w:r>
      <w:r w:rsidR="009E64AA" w:rsidRPr="00AE03B6">
        <w:rPr>
          <w:rFonts w:ascii="Times New Roman" w:hAnsi="Times New Roman"/>
          <w:sz w:val="20"/>
          <w:szCs w:val="20"/>
          <w:lang w:val="uk-UA"/>
        </w:rPr>
        <w:t>т</w:t>
      </w:r>
      <w:r w:rsidRPr="00AE03B6">
        <w:rPr>
          <w:rFonts w:ascii="Times New Roman" w:hAnsi="Times New Roman"/>
          <w:sz w:val="20"/>
          <w:szCs w:val="20"/>
          <w:lang w:val="uk-UA"/>
        </w:rPr>
        <w:t>ково чи у повному об</w:t>
      </w:r>
      <w:r w:rsidR="000C142C" w:rsidRPr="00AE03B6">
        <w:rPr>
          <w:sz w:val="20"/>
          <w:szCs w:val="20"/>
          <w:lang w:val="uk-UA"/>
        </w:rPr>
        <w:t>'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ємі не виконує </w:t>
      </w:r>
      <w:r w:rsidR="009E64AA" w:rsidRPr="00AE03B6">
        <w:rPr>
          <w:rFonts w:ascii="Times New Roman" w:hAnsi="Times New Roman"/>
          <w:sz w:val="20"/>
          <w:szCs w:val="20"/>
          <w:lang w:val="uk-UA"/>
        </w:rPr>
        <w:t>її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,</w:t>
      </w:r>
    </w:p>
    <w:p w14:paraId="71F6C1A2" w14:textId="77777777" w:rsidR="00A432AA" w:rsidRPr="00AE03B6" w:rsidRDefault="00B00C59" w:rsidP="004B6DE8">
      <w:pPr>
        <w:pStyle w:val="Szneslista1jellszn1"/>
        <w:widowControl w:val="0"/>
        <w:numPr>
          <w:ilvl w:val="1"/>
          <w:numId w:val="16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у процесі реалізації проекту порушує інші зобов</w:t>
      </w:r>
      <w:r w:rsidR="000C142C" w:rsidRPr="00AE03B6">
        <w:rPr>
          <w:sz w:val="20"/>
          <w:szCs w:val="20"/>
          <w:lang w:val="uk-UA"/>
        </w:rPr>
        <w:t>'</w:t>
      </w:r>
      <w:r w:rsidRPr="00AE03B6">
        <w:rPr>
          <w:rFonts w:ascii="Times New Roman" w:hAnsi="Times New Roman"/>
          <w:sz w:val="20"/>
          <w:szCs w:val="20"/>
          <w:lang w:val="uk-UA"/>
        </w:rPr>
        <w:t>язання, згідно законодавства або положень Договору, не виконує їх або виконує не у встановлений термін</w:t>
      </w:r>
      <w:r w:rsidR="00A35EF0" w:rsidRPr="00AE03B6">
        <w:rPr>
          <w:rFonts w:ascii="Times New Roman" w:hAnsi="Times New Roman"/>
          <w:sz w:val="20"/>
          <w:szCs w:val="20"/>
          <w:lang w:val="uk-UA"/>
        </w:rPr>
        <w:t>,</w:t>
      </w:r>
    </w:p>
    <w:p w14:paraId="226F5153" w14:textId="77777777" w:rsidR="00A432AA" w:rsidRPr="00AE03B6" w:rsidRDefault="00B00C59" w:rsidP="004B6DE8">
      <w:pPr>
        <w:pStyle w:val="Szneslista1jellszn1"/>
        <w:widowControl w:val="0"/>
        <w:numPr>
          <w:ilvl w:val="1"/>
          <w:numId w:val="16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не виконує або виконує не у вс</w:t>
      </w:r>
      <w:r w:rsidR="000C142C" w:rsidRPr="00AE03B6">
        <w:rPr>
          <w:rFonts w:ascii="Times New Roman" w:hAnsi="Times New Roman"/>
          <w:sz w:val="20"/>
          <w:szCs w:val="20"/>
          <w:lang w:val="uk-UA"/>
        </w:rPr>
        <w:t>т</w:t>
      </w:r>
      <w:r w:rsidRPr="00AE03B6">
        <w:rPr>
          <w:rFonts w:ascii="Times New Roman" w:hAnsi="Times New Roman"/>
          <w:sz w:val="20"/>
          <w:szCs w:val="20"/>
          <w:lang w:val="uk-UA"/>
        </w:rPr>
        <w:t>ановлений термін обов</w:t>
      </w:r>
      <w:r w:rsidRPr="00AE03B6">
        <w:rPr>
          <w:sz w:val="20"/>
          <w:szCs w:val="20"/>
          <w:lang w:val="uk-UA"/>
        </w:rPr>
        <w:t>'</w:t>
      </w:r>
      <w:r w:rsidRPr="00AE03B6">
        <w:rPr>
          <w:rFonts w:ascii="Times New Roman" w:hAnsi="Times New Roman"/>
          <w:sz w:val="20"/>
          <w:szCs w:val="20"/>
          <w:lang w:val="uk-UA"/>
        </w:rPr>
        <w:t>язки, викладені у Договорі, у ЗУД, а саме: обов</w:t>
      </w:r>
      <w:r w:rsidR="000C142C" w:rsidRPr="00AE03B6">
        <w:rPr>
          <w:sz w:val="20"/>
          <w:szCs w:val="20"/>
          <w:lang w:val="uk-UA"/>
        </w:rPr>
        <w:t>'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язок </w:t>
      </w:r>
      <w:r w:rsidR="000C142C" w:rsidRPr="00AE03B6">
        <w:rPr>
          <w:rFonts w:ascii="Times New Roman" w:hAnsi="Times New Roman"/>
          <w:sz w:val="20"/>
          <w:szCs w:val="20"/>
          <w:lang w:val="uk-UA"/>
        </w:rPr>
        <w:t xml:space="preserve">повідомлення, </w:t>
      </w:r>
      <w:r w:rsidR="000A7CED" w:rsidRPr="00AE03B6">
        <w:rPr>
          <w:rFonts w:ascii="Times New Roman" w:hAnsi="Times New Roman"/>
          <w:sz w:val="20"/>
          <w:szCs w:val="20"/>
          <w:lang w:val="uk-UA"/>
        </w:rPr>
        <w:t>надання даних та інформації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 xml:space="preserve">, </w:t>
      </w:r>
      <w:r w:rsidR="000A7CED" w:rsidRPr="00AE03B6">
        <w:rPr>
          <w:rFonts w:ascii="Times New Roman" w:hAnsi="Times New Roman"/>
          <w:sz w:val="20"/>
          <w:szCs w:val="20"/>
          <w:lang w:val="uk-UA"/>
        </w:rPr>
        <w:t>надання заяв або інших обов</w:t>
      </w:r>
      <w:r w:rsidR="000C142C" w:rsidRPr="00AE03B6">
        <w:rPr>
          <w:sz w:val="20"/>
          <w:szCs w:val="20"/>
          <w:lang w:val="uk-UA"/>
        </w:rPr>
        <w:t>'</w:t>
      </w:r>
      <w:r w:rsidR="000A7CED" w:rsidRPr="00AE03B6">
        <w:rPr>
          <w:rFonts w:ascii="Times New Roman" w:hAnsi="Times New Roman"/>
          <w:sz w:val="20"/>
          <w:szCs w:val="20"/>
          <w:lang w:val="uk-UA"/>
        </w:rPr>
        <w:t>язків співпраці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,</w:t>
      </w:r>
    </w:p>
    <w:p w14:paraId="238F9F2B" w14:textId="77777777" w:rsidR="00A432AA" w:rsidRPr="00AE03B6" w:rsidRDefault="000A7CED" w:rsidP="004B6DE8">
      <w:pPr>
        <w:pStyle w:val="Szneslista1jellszn1"/>
        <w:widowControl w:val="0"/>
        <w:numPr>
          <w:ilvl w:val="1"/>
          <w:numId w:val="16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своєчасно не виконує будь-який обов</w:t>
      </w:r>
      <w:r w:rsidR="000C142C" w:rsidRPr="00AE03B6">
        <w:rPr>
          <w:sz w:val="20"/>
          <w:szCs w:val="20"/>
          <w:lang w:val="uk-UA"/>
        </w:rPr>
        <w:t>'</w:t>
      </w:r>
      <w:r w:rsidR="000C142C" w:rsidRPr="00AE03B6">
        <w:rPr>
          <w:rFonts w:ascii="Times New Roman" w:hAnsi="Times New Roman"/>
          <w:sz w:val="20"/>
          <w:szCs w:val="20"/>
          <w:lang w:val="uk-UA"/>
        </w:rPr>
        <w:t>язок подачі звіту чи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доповіді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,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або робить це не у відповідній формі, або подає не з відповідними інформаціями та додатками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 xml:space="preserve">, </w:t>
      </w:r>
      <w:r w:rsidRPr="00AE03B6">
        <w:rPr>
          <w:rFonts w:ascii="Times New Roman" w:hAnsi="Times New Roman"/>
          <w:sz w:val="20"/>
          <w:szCs w:val="20"/>
          <w:lang w:val="uk-UA"/>
        </w:rPr>
        <w:t>та не виконує або виконує із запізненням свій обов</w:t>
      </w:r>
      <w:r w:rsidR="000C142C" w:rsidRPr="00AE03B6">
        <w:rPr>
          <w:sz w:val="20"/>
          <w:szCs w:val="20"/>
          <w:lang w:val="uk-UA"/>
        </w:rPr>
        <w:t>'</w:t>
      </w:r>
      <w:r w:rsidRPr="00AE03B6">
        <w:rPr>
          <w:rFonts w:ascii="Times New Roman" w:hAnsi="Times New Roman"/>
          <w:sz w:val="20"/>
          <w:szCs w:val="20"/>
          <w:lang w:val="uk-UA"/>
        </w:rPr>
        <w:t>язок подання додаткових документів протягом 15 днів з моменту отримання письмового звернення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,</w:t>
      </w:r>
    </w:p>
    <w:p w14:paraId="57D9E912" w14:textId="77777777" w:rsidR="00A432AA" w:rsidRPr="00AE03B6" w:rsidRDefault="000A7CED" w:rsidP="004B6DE8">
      <w:pPr>
        <w:pStyle w:val="Szneslista1jellszn1"/>
        <w:widowControl w:val="0"/>
        <w:numPr>
          <w:ilvl w:val="1"/>
          <w:numId w:val="16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не виконує свої обов</w:t>
      </w:r>
      <w:r w:rsidR="000C142C" w:rsidRPr="00AE03B6">
        <w:rPr>
          <w:sz w:val="20"/>
          <w:szCs w:val="20"/>
          <w:lang w:val="uk-UA"/>
        </w:rPr>
        <w:t>'</w:t>
      </w:r>
      <w:r w:rsidRPr="00AE03B6">
        <w:rPr>
          <w:rFonts w:ascii="Times New Roman" w:hAnsi="Times New Roman"/>
          <w:sz w:val="20"/>
          <w:szCs w:val="20"/>
          <w:lang w:val="uk-UA"/>
        </w:rPr>
        <w:t>язки у період технічного обслуговування Проекту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 xml:space="preserve">, 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або у випадку комунальної інвестиції, - </w:t>
      </w:r>
      <w:r w:rsidR="00B14549" w:rsidRPr="00AE03B6">
        <w:rPr>
          <w:rFonts w:ascii="Times New Roman" w:hAnsi="Times New Roman"/>
          <w:sz w:val="20"/>
          <w:szCs w:val="20"/>
          <w:lang w:val="uk-UA"/>
        </w:rPr>
        <w:t>встановлені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обов</w:t>
      </w:r>
      <w:r w:rsidR="000C142C" w:rsidRPr="00AE03B6">
        <w:rPr>
          <w:sz w:val="20"/>
          <w:szCs w:val="20"/>
          <w:lang w:val="uk-UA"/>
        </w:rPr>
        <w:t>'</w:t>
      </w:r>
      <w:r w:rsidRPr="00AE03B6">
        <w:rPr>
          <w:rFonts w:ascii="Times New Roman" w:hAnsi="Times New Roman"/>
          <w:sz w:val="20"/>
          <w:szCs w:val="20"/>
          <w:lang w:val="uk-UA"/>
        </w:rPr>
        <w:t>язки експлуатації та  операцій з нерухомістю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,</w:t>
      </w:r>
    </w:p>
    <w:p w14:paraId="5DCF3712" w14:textId="77777777" w:rsidR="00A432AA" w:rsidRPr="00AE03B6" w:rsidRDefault="000A7CED" w:rsidP="004B6DE8">
      <w:pPr>
        <w:pStyle w:val="Szneslista1jellszn1"/>
        <w:widowControl w:val="0"/>
        <w:numPr>
          <w:ilvl w:val="1"/>
          <w:numId w:val="16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перешкоджає роботі контролюючих органів або відмовляється від перевірки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 xml:space="preserve">, </w:t>
      </w:r>
      <w:r w:rsidRPr="00AE03B6">
        <w:rPr>
          <w:rFonts w:ascii="Times New Roman" w:hAnsi="Times New Roman"/>
          <w:sz w:val="20"/>
          <w:szCs w:val="20"/>
          <w:lang w:val="uk-UA"/>
        </w:rPr>
        <w:t>та не допускає перевірку навіть у термін, встановлений у відповідному письмовому зверненні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,</w:t>
      </w:r>
    </w:p>
    <w:p w14:paraId="71809E14" w14:textId="77777777" w:rsidR="00A432AA" w:rsidRPr="00AE03B6" w:rsidRDefault="002075DC" w:rsidP="004B6DE8">
      <w:pPr>
        <w:pStyle w:val="Szneslista1jellszn1"/>
        <w:widowControl w:val="0"/>
        <w:numPr>
          <w:ilvl w:val="1"/>
          <w:numId w:val="16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 xml:space="preserve">відзиває (відміняє) </w:t>
      </w:r>
      <w:r w:rsidR="00C40E51" w:rsidRPr="00AE03B6">
        <w:rPr>
          <w:rFonts w:ascii="Times New Roman" w:hAnsi="Times New Roman"/>
          <w:sz w:val="20"/>
          <w:szCs w:val="20"/>
          <w:lang w:val="uk-UA"/>
        </w:rPr>
        <w:t>свої Заяви</w:t>
      </w:r>
      <w:r w:rsidRPr="00AE03B6">
        <w:rPr>
          <w:rFonts w:ascii="Times New Roman" w:hAnsi="Times New Roman"/>
          <w:sz w:val="20"/>
          <w:szCs w:val="20"/>
          <w:lang w:val="uk-UA"/>
        </w:rPr>
        <w:t>, що служать умовою укладення Договор</w:t>
      </w:r>
      <w:r w:rsidR="00675B73">
        <w:rPr>
          <w:rFonts w:ascii="Times New Roman" w:hAnsi="Times New Roman"/>
          <w:sz w:val="20"/>
          <w:szCs w:val="20"/>
          <w:lang w:val="uk-UA"/>
        </w:rPr>
        <w:t>у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.</w:t>
      </w:r>
    </w:p>
    <w:p w14:paraId="6E3D5EB9" w14:textId="77777777" w:rsidR="00A432AA" w:rsidRPr="00AE03B6" w:rsidRDefault="002075DC" w:rsidP="004B6DE8">
      <w:pPr>
        <w:widowControl w:val="0"/>
        <w:numPr>
          <w:ilvl w:val="0"/>
          <w:numId w:val="10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Надавач фінансування – без подальших міркувань – має</w:t>
      </w:r>
      <w:r w:rsidR="000C142C" w:rsidRPr="00AE03B6">
        <w:rPr>
          <w:rFonts w:ascii="Times New Roman" w:hAnsi="Times New Roman"/>
          <w:sz w:val="20"/>
          <w:szCs w:val="20"/>
          <w:lang w:val="uk-UA"/>
        </w:rPr>
        <w:t xml:space="preserve"> право відмовитися від Договору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,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якщо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:</w:t>
      </w:r>
    </w:p>
    <w:p w14:paraId="4367C9FB" w14:textId="77777777" w:rsidR="00A432AA" w:rsidRPr="00AE03B6" w:rsidRDefault="000C142C" w:rsidP="004B6DE8">
      <w:pPr>
        <w:pStyle w:val="Szneslista1jellszn1"/>
        <w:widowControl w:val="0"/>
        <w:numPr>
          <w:ilvl w:val="1"/>
          <w:numId w:val="12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Кінцевий</w:t>
      </w:r>
      <w:r w:rsidR="00D701B9" w:rsidRPr="00AE03B6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до закінч</w:t>
      </w:r>
      <w:r w:rsidR="002075DC" w:rsidRPr="00AE03B6">
        <w:rPr>
          <w:rFonts w:ascii="Times New Roman" w:hAnsi="Times New Roman"/>
          <w:sz w:val="20"/>
          <w:szCs w:val="20"/>
          <w:lang w:val="uk-UA"/>
        </w:rPr>
        <w:t>ення терміну ді</w:t>
      </w:r>
      <w:r w:rsidRPr="00AE03B6">
        <w:rPr>
          <w:rFonts w:ascii="Times New Roman" w:hAnsi="Times New Roman"/>
          <w:sz w:val="20"/>
          <w:szCs w:val="20"/>
          <w:lang w:val="uk-UA"/>
        </w:rPr>
        <w:t>ї</w:t>
      </w:r>
      <w:r w:rsidR="002075DC" w:rsidRPr="00AE03B6">
        <w:rPr>
          <w:rFonts w:ascii="Times New Roman" w:hAnsi="Times New Roman"/>
          <w:sz w:val="20"/>
          <w:szCs w:val="20"/>
          <w:lang w:val="uk-UA"/>
        </w:rPr>
        <w:t xml:space="preserve"> даного Договору не відповідає вимогам фінансування 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(</w:t>
      </w:r>
      <w:r w:rsidR="002075DC" w:rsidRPr="00AE03B6">
        <w:rPr>
          <w:rFonts w:ascii="Times New Roman" w:hAnsi="Times New Roman"/>
          <w:sz w:val="20"/>
          <w:szCs w:val="20"/>
          <w:lang w:val="uk-UA"/>
        </w:rPr>
        <w:t>критеріям правомірності, визначеним в оголошенні)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,</w:t>
      </w:r>
    </w:p>
    <w:p w14:paraId="7FBC75E0" w14:textId="77777777" w:rsidR="00A432AA" w:rsidRPr="00AE03B6" w:rsidRDefault="002075DC" w:rsidP="004B6DE8">
      <w:pPr>
        <w:pStyle w:val="Szneslista1jellszn1"/>
        <w:widowControl w:val="0"/>
        <w:numPr>
          <w:ilvl w:val="1"/>
          <w:numId w:val="12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lastRenderedPageBreak/>
        <w:t xml:space="preserve">Кінцевий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не виконує зобов</w:t>
      </w:r>
      <w:r w:rsidR="000C142C" w:rsidRPr="00AE03B6">
        <w:rPr>
          <w:sz w:val="20"/>
          <w:szCs w:val="20"/>
          <w:lang w:val="uk-UA"/>
        </w:rPr>
        <w:t>'</w:t>
      </w:r>
      <w:r w:rsidRPr="00AE03B6">
        <w:rPr>
          <w:rFonts w:ascii="Times New Roman" w:hAnsi="Times New Roman"/>
          <w:sz w:val="20"/>
          <w:szCs w:val="20"/>
          <w:lang w:val="uk-UA"/>
        </w:rPr>
        <w:t>язання по працевлаштуванню в межах підприємства у період реалізації проекту, або у період технічного обслуговування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,</w:t>
      </w:r>
    </w:p>
    <w:p w14:paraId="7C030E74" w14:textId="77777777" w:rsidR="00A432AA" w:rsidRPr="00AE03B6" w:rsidRDefault="002075DC" w:rsidP="004B6DE8">
      <w:pPr>
        <w:pStyle w:val="Szneslista1jellszn1"/>
        <w:widowControl w:val="0"/>
        <w:numPr>
          <w:ilvl w:val="1"/>
          <w:numId w:val="12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Під час періоду реалізації проекту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 xml:space="preserve">, </w:t>
      </w:r>
      <w:r w:rsidRPr="00AE03B6">
        <w:rPr>
          <w:rFonts w:ascii="Times New Roman" w:hAnsi="Times New Roman"/>
          <w:sz w:val="20"/>
          <w:szCs w:val="20"/>
          <w:lang w:val="uk-UA"/>
        </w:rPr>
        <w:t>або у ході перевірок після завершення проекту буде встановлено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,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що Кінцевий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не виконує взяті на себе зобов</w:t>
      </w:r>
      <w:r w:rsidR="000C142C" w:rsidRPr="00AE03B6">
        <w:rPr>
          <w:sz w:val="20"/>
          <w:szCs w:val="20"/>
          <w:lang w:val="uk-UA"/>
        </w:rPr>
        <w:t>'</w:t>
      </w:r>
      <w:r w:rsidRPr="00AE03B6">
        <w:rPr>
          <w:rFonts w:ascii="Times New Roman" w:hAnsi="Times New Roman"/>
          <w:sz w:val="20"/>
          <w:szCs w:val="20"/>
          <w:lang w:val="uk-UA"/>
        </w:rPr>
        <w:t>язання згідно оцінюваних змістовних критеріїв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,</w:t>
      </w:r>
    </w:p>
    <w:p w14:paraId="1C4E708E" w14:textId="77777777" w:rsidR="00A432AA" w:rsidRPr="00AE03B6" w:rsidRDefault="00AD6F1D" w:rsidP="004B6DE8">
      <w:pPr>
        <w:pStyle w:val="Szneslista1jellszn1"/>
        <w:widowControl w:val="0"/>
        <w:numPr>
          <w:ilvl w:val="1"/>
          <w:numId w:val="12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По</w:t>
      </w:r>
      <w:r w:rsidR="00D701B9" w:rsidRPr="00AE03B6">
        <w:rPr>
          <w:rFonts w:ascii="Times New Roman" w:hAnsi="Times New Roman"/>
          <w:sz w:val="20"/>
          <w:szCs w:val="20"/>
          <w:lang w:val="uk-UA"/>
        </w:rPr>
        <w:t xml:space="preserve"> відношенню до Кінцевого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Pr="00AE03B6">
        <w:rPr>
          <w:rFonts w:ascii="Times New Roman" w:hAnsi="Times New Roman"/>
          <w:sz w:val="20"/>
          <w:szCs w:val="20"/>
          <w:lang w:val="uk-UA"/>
        </w:rPr>
        <w:t>а має місце конфлікт</w:t>
      </w:r>
      <w:r w:rsidR="000C142C" w:rsidRPr="00AE03B6">
        <w:rPr>
          <w:rFonts w:ascii="Times New Roman" w:hAnsi="Times New Roman"/>
          <w:sz w:val="20"/>
          <w:szCs w:val="20"/>
          <w:lang w:val="uk-UA"/>
        </w:rPr>
        <w:t xml:space="preserve"> інтересів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;</w:t>
      </w:r>
    </w:p>
    <w:p w14:paraId="0840A72B" w14:textId="77777777" w:rsidR="00A432AA" w:rsidRPr="00AE03B6" w:rsidRDefault="00AD6F1D" w:rsidP="004B6DE8">
      <w:pPr>
        <w:pStyle w:val="Szneslista1jellszn1"/>
        <w:widowControl w:val="0"/>
        <w:numPr>
          <w:ilvl w:val="1"/>
          <w:numId w:val="12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Якщо п</w:t>
      </w:r>
      <w:r w:rsidR="000C142C" w:rsidRPr="00AE03B6">
        <w:rPr>
          <w:rFonts w:ascii="Times New Roman" w:hAnsi="Times New Roman"/>
          <w:sz w:val="20"/>
          <w:szCs w:val="20"/>
          <w:lang w:val="uk-UA"/>
        </w:rPr>
        <w:t>р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оти Кінцевого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Pr="00AE03B6">
        <w:rPr>
          <w:rFonts w:ascii="Times New Roman" w:hAnsi="Times New Roman"/>
          <w:sz w:val="20"/>
          <w:szCs w:val="20"/>
          <w:lang w:val="uk-UA"/>
        </w:rPr>
        <w:t>а, на основі остаточного судового рішення розпочато процес ліквідації, кінцевих розрахунків, примусового</w:t>
      </w:r>
      <w:r w:rsidR="00F540F5" w:rsidRPr="00AE03B6">
        <w:rPr>
          <w:rFonts w:ascii="Times New Roman" w:hAnsi="Times New Roman"/>
          <w:sz w:val="20"/>
          <w:szCs w:val="20"/>
          <w:lang w:val="uk-UA"/>
        </w:rPr>
        <w:t xml:space="preserve"> скасування, або процес, направлений на припинення існування фірми, з невідомим місцезнаходженням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,</w:t>
      </w:r>
      <w:r w:rsidR="00F540F5" w:rsidRPr="00AE03B6">
        <w:rPr>
          <w:rFonts w:ascii="Times New Roman" w:hAnsi="Times New Roman"/>
          <w:sz w:val="20"/>
          <w:szCs w:val="20"/>
          <w:lang w:val="uk-UA"/>
        </w:rPr>
        <w:t xml:space="preserve"> або відбувається процес виконання, упорядкування боргів, або процес у зв</w:t>
      </w:r>
      <w:r w:rsidR="000C142C" w:rsidRPr="00AE03B6">
        <w:rPr>
          <w:sz w:val="20"/>
          <w:szCs w:val="20"/>
          <w:lang w:val="uk-UA"/>
        </w:rPr>
        <w:t>'</w:t>
      </w:r>
      <w:r w:rsidR="00F540F5" w:rsidRPr="00AE03B6">
        <w:rPr>
          <w:rFonts w:ascii="Times New Roman" w:hAnsi="Times New Roman"/>
          <w:sz w:val="20"/>
          <w:szCs w:val="20"/>
          <w:lang w:val="uk-UA"/>
        </w:rPr>
        <w:t>язку із</w:t>
      </w:r>
      <w:r w:rsidR="00D701B9" w:rsidRPr="00AE03B6">
        <w:rPr>
          <w:rFonts w:ascii="Times New Roman" w:hAnsi="Times New Roman"/>
          <w:sz w:val="20"/>
          <w:szCs w:val="20"/>
          <w:lang w:val="uk-UA"/>
        </w:rPr>
        <w:t xml:space="preserve"> неплатоспроможністю Кінцевого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="00F540F5" w:rsidRPr="00AE03B6">
        <w:rPr>
          <w:rFonts w:ascii="Times New Roman" w:hAnsi="Times New Roman"/>
          <w:sz w:val="20"/>
          <w:szCs w:val="20"/>
          <w:lang w:val="uk-UA"/>
        </w:rPr>
        <w:t>а чи припинення його існування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.</w:t>
      </w:r>
    </w:p>
    <w:p w14:paraId="3359DD36" w14:textId="77777777" w:rsidR="00A432AA" w:rsidRPr="00AE03B6" w:rsidRDefault="00F540F5" w:rsidP="006F28B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 xml:space="preserve">Якщо Кінцевий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порушує будь-які положення законодавства, договору або інші положення інституційної системи фінансування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 xml:space="preserve">, </w:t>
      </w:r>
      <w:r w:rsidRPr="00AE03B6">
        <w:rPr>
          <w:rFonts w:ascii="Times New Roman" w:hAnsi="Times New Roman"/>
          <w:sz w:val="20"/>
          <w:szCs w:val="20"/>
          <w:lang w:val="uk-UA"/>
        </w:rPr>
        <w:t>то Надавач фінансування має право відмовитися від Договор</w:t>
      </w:r>
      <w:r w:rsidR="000C142C" w:rsidRPr="00AE03B6">
        <w:rPr>
          <w:rFonts w:ascii="Times New Roman" w:hAnsi="Times New Roman"/>
          <w:sz w:val="20"/>
          <w:szCs w:val="20"/>
          <w:lang w:val="uk-UA"/>
        </w:rPr>
        <w:t>у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, а особливо, якщо </w:t>
      </w:r>
    </w:p>
    <w:p w14:paraId="19882A20" w14:textId="77777777" w:rsidR="0057178C" w:rsidRPr="00AE03B6" w:rsidRDefault="000D4C08" w:rsidP="004B6DE8">
      <w:pPr>
        <w:pStyle w:val="Szneslista1jellszn1"/>
        <w:widowControl w:val="0"/>
        <w:numPr>
          <w:ilvl w:val="1"/>
          <w:numId w:val="17"/>
        </w:numPr>
        <w:autoSpaceDE w:val="0"/>
        <w:autoSpaceDN w:val="0"/>
        <w:adjustRightInd w:val="0"/>
        <w:ind w:hanging="731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 xml:space="preserve">Кінцевий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="00F540F5" w:rsidRPr="00AE03B6">
        <w:rPr>
          <w:rFonts w:ascii="Times New Roman" w:hAnsi="Times New Roman"/>
          <w:sz w:val="20"/>
          <w:szCs w:val="20"/>
          <w:lang w:val="uk-UA"/>
        </w:rPr>
        <w:t xml:space="preserve">, у випадку попереднього фінансування, не подає до Надавача фінансування заяви на виплату протягом 10 днів після підписання Договору двома сторонами </w:t>
      </w:r>
    </w:p>
    <w:p w14:paraId="17C4C85F" w14:textId="77777777" w:rsidR="00A432AA" w:rsidRPr="00AE03B6" w:rsidRDefault="00F540F5" w:rsidP="004B6DE8">
      <w:pPr>
        <w:pStyle w:val="Szneslista1jellszn1"/>
        <w:widowControl w:val="0"/>
        <w:numPr>
          <w:ilvl w:val="1"/>
          <w:numId w:val="17"/>
        </w:numPr>
        <w:autoSpaceDE w:val="0"/>
        <w:autoSpaceDN w:val="0"/>
        <w:adjustRightInd w:val="0"/>
        <w:ind w:hanging="731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 xml:space="preserve">Кінцевий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не виконує своїх договірних зобов</w:t>
      </w:r>
      <w:r w:rsidR="000C142C" w:rsidRPr="00AE03B6">
        <w:rPr>
          <w:sz w:val="20"/>
          <w:szCs w:val="20"/>
          <w:lang w:val="uk-UA"/>
        </w:rPr>
        <w:t>'</w:t>
      </w:r>
      <w:r w:rsidRPr="00AE03B6">
        <w:rPr>
          <w:rFonts w:ascii="Times New Roman" w:hAnsi="Times New Roman"/>
          <w:sz w:val="20"/>
          <w:szCs w:val="20"/>
          <w:lang w:val="uk-UA"/>
        </w:rPr>
        <w:t>язань</w:t>
      </w:r>
      <w:r w:rsidR="00A64C8E" w:rsidRPr="00AE03B6">
        <w:rPr>
          <w:rFonts w:ascii="Times New Roman" w:hAnsi="Times New Roman"/>
          <w:sz w:val="20"/>
          <w:szCs w:val="20"/>
          <w:lang w:val="uk-UA"/>
        </w:rPr>
        <w:t xml:space="preserve"> та зобов</w:t>
      </w:r>
      <w:r w:rsidR="000C142C" w:rsidRPr="00AE03B6">
        <w:rPr>
          <w:sz w:val="20"/>
          <w:szCs w:val="20"/>
          <w:lang w:val="uk-UA"/>
        </w:rPr>
        <w:t>'</w:t>
      </w:r>
      <w:r w:rsidR="00A64C8E" w:rsidRPr="00AE03B6">
        <w:rPr>
          <w:rFonts w:ascii="Times New Roman" w:hAnsi="Times New Roman"/>
          <w:sz w:val="20"/>
          <w:szCs w:val="20"/>
          <w:lang w:val="uk-UA"/>
        </w:rPr>
        <w:t>язань згідно ЗУД,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незважаючи на з</w:t>
      </w:r>
      <w:r w:rsidR="0076230F">
        <w:rPr>
          <w:rFonts w:ascii="Times New Roman" w:hAnsi="Times New Roman"/>
          <w:sz w:val="20"/>
          <w:szCs w:val="20"/>
          <w:lang w:val="uk-UA"/>
        </w:rPr>
        <w:t>вернення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Надавача фінансування у в</w:t>
      </w:r>
      <w:r w:rsidR="00A64C8E" w:rsidRPr="00AE03B6">
        <w:rPr>
          <w:rFonts w:ascii="Times New Roman" w:hAnsi="Times New Roman"/>
          <w:sz w:val="20"/>
          <w:szCs w:val="20"/>
          <w:lang w:val="uk-UA"/>
        </w:rPr>
        <w:t>казаний у з</w:t>
      </w:r>
      <w:r w:rsidR="0076230F">
        <w:rPr>
          <w:rFonts w:ascii="Times New Roman" w:hAnsi="Times New Roman"/>
          <w:sz w:val="20"/>
          <w:szCs w:val="20"/>
          <w:lang w:val="uk-UA"/>
        </w:rPr>
        <w:t>верненні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термін протягом 8 днів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;</w:t>
      </w:r>
    </w:p>
    <w:p w14:paraId="7347A792" w14:textId="77777777" w:rsidR="00A432AA" w:rsidRPr="00AE03B6" w:rsidRDefault="00A64C8E" w:rsidP="004B6DE8">
      <w:pPr>
        <w:pStyle w:val="Szneslista1jellszn1"/>
        <w:widowControl w:val="0"/>
        <w:numPr>
          <w:ilvl w:val="1"/>
          <w:numId w:val="17"/>
        </w:numPr>
        <w:autoSpaceDE w:val="0"/>
        <w:autoSpaceDN w:val="0"/>
        <w:adjustRightInd w:val="0"/>
        <w:ind w:hanging="731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Буде доведено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,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що Кінцевий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під час подання заяви на фінансування, укладення Договору або під час його дії надав недостовірні дані, інформацію, що суттєво вплинул</w:t>
      </w:r>
      <w:r w:rsidR="0076230F">
        <w:rPr>
          <w:rFonts w:ascii="Times New Roman" w:hAnsi="Times New Roman"/>
          <w:sz w:val="20"/>
          <w:szCs w:val="20"/>
          <w:lang w:val="uk-UA"/>
        </w:rPr>
        <w:t>о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на прийняття рішення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;</w:t>
      </w:r>
    </w:p>
    <w:p w14:paraId="1EF47BAF" w14:textId="77777777" w:rsidR="00A432AA" w:rsidRPr="00AE03B6" w:rsidRDefault="00A64C8E" w:rsidP="004B6DE8">
      <w:pPr>
        <w:pStyle w:val="Szneslista1jellszn1"/>
        <w:widowControl w:val="0"/>
        <w:numPr>
          <w:ilvl w:val="1"/>
          <w:numId w:val="17"/>
        </w:numPr>
        <w:autoSpaceDE w:val="0"/>
        <w:autoSpaceDN w:val="0"/>
        <w:adjustRightInd w:val="0"/>
        <w:ind w:hanging="731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Фінансована діяльність зазнає краху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 xml:space="preserve">, </w:t>
      </w:r>
      <w:r w:rsidRPr="00AE03B6">
        <w:rPr>
          <w:rFonts w:ascii="Times New Roman" w:hAnsi="Times New Roman"/>
          <w:sz w:val="20"/>
          <w:szCs w:val="20"/>
          <w:lang w:val="uk-UA"/>
        </w:rPr>
        <w:t>тривалої переш</w:t>
      </w:r>
      <w:r w:rsidR="003E27B1" w:rsidRPr="00AE03B6">
        <w:rPr>
          <w:rFonts w:ascii="Times New Roman" w:hAnsi="Times New Roman"/>
          <w:sz w:val="20"/>
          <w:szCs w:val="20"/>
          <w:lang w:val="uk-UA"/>
        </w:rPr>
        <w:t>коди або у порівнянні до заплан</w:t>
      </w:r>
      <w:r w:rsidRPr="00AE03B6">
        <w:rPr>
          <w:rFonts w:ascii="Times New Roman" w:hAnsi="Times New Roman"/>
          <w:sz w:val="20"/>
          <w:szCs w:val="20"/>
          <w:lang w:val="uk-UA"/>
        </w:rPr>
        <w:t>о</w:t>
      </w:r>
      <w:r w:rsidR="003E27B1" w:rsidRPr="00AE03B6">
        <w:rPr>
          <w:rFonts w:ascii="Times New Roman" w:hAnsi="Times New Roman"/>
          <w:sz w:val="20"/>
          <w:szCs w:val="20"/>
          <w:lang w:val="uk-UA"/>
        </w:rPr>
        <w:t>в</w:t>
      </w:r>
      <w:r w:rsidRPr="00AE03B6">
        <w:rPr>
          <w:rFonts w:ascii="Times New Roman" w:hAnsi="Times New Roman"/>
          <w:sz w:val="20"/>
          <w:szCs w:val="20"/>
          <w:lang w:val="uk-UA"/>
        </w:rPr>
        <w:t>аного у Договорі графіку, виконується із значним запізненням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;</w:t>
      </w:r>
    </w:p>
    <w:p w14:paraId="2439B4EE" w14:textId="77777777" w:rsidR="00A432AA" w:rsidRPr="00AE03B6" w:rsidRDefault="00A64C8E" w:rsidP="004B6DE8">
      <w:pPr>
        <w:pStyle w:val="Szneslista1jellszn1"/>
        <w:widowControl w:val="0"/>
        <w:numPr>
          <w:ilvl w:val="1"/>
          <w:numId w:val="17"/>
        </w:numPr>
        <w:autoSpaceDE w:val="0"/>
        <w:autoSpaceDN w:val="0"/>
        <w:adjustRightInd w:val="0"/>
        <w:ind w:hanging="731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 xml:space="preserve">Надана застава припиняє існування, знищується або її вартість значно зменшується, а </w:t>
      </w:r>
      <w:r w:rsidR="00D701B9" w:rsidRPr="00AE03B6">
        <w:rPr>
          <w:rFonts w:ascii="Times New Roman" w:hAnsi="Times New Roman"/>
          <w:sz w:val="20"/>
          <w:szCs w:val="20"/>
          <w:lang w:val="uk-UA"/>
        </w:rPr>
        <w:t xml:space="preserve">Кінцевий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не надає, не приймає міри по наданню нової або подальшої застави у встановлений Надавачем</w:t>
      </w:r>
      <w:r w:rsidR="00863F03" w:rsidRPr="00AE03B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AE03B6">
        <w:rPr>
          <w:rFonts w:ascii="Times New Roman" w:hAnsi="Times New Roman"/>
          <w:sz w:val="20"/>
          <w:szCs w:val="20"/>
          <w:lang w:val="uk-UA"/>
        </w:rPr>
        <w:t>фінансування термін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;</w:t>
      </w:r>
    </w:p>
    <w:p w14:paraId="54DEC575" w14:textId="77777777" w:rsidR="00A432AA" w:rsidRPr="00AE03B6" w:rsidRDefault="00A64C8E" w:rsidP="004B6DE8">
      <w:pPr>
        <w:pStyle w:val="Szneslista1jellszn1"/>
        <w:widowControl w:val="0"/>
        <w:numPr>
          <w:ilvl w:val="1"/>
          <w:numId w:val="17"/>
        </w:numPr>
        <w:autoSpaceDE w:val="0"/>
        <w:autoSpaceDN w:val="0"/>
        <w:adjustRightInd w:val="0"/>
        <w:ind w:hanging="731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Якщо орган, що має повноваження контролю,  на основі даних перевірки встановлює  порушення договору або законодавства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 xml:space="preserve">, </w:t>
      </w:r>
      <w:r w:rsidRPr="00AE03B6">
        <w:rPr>
          <w:rFonts w:ascii="Times New Roman" w:hAnsi="Times New Roman"/>
          <w:sz w:val="20"/>
          <w:szCs w:val="20"/>
          <w:lang w:val="uk-UA"/>
        </w:rPr>
        <w:t>або вносить пропозиції щодо повернення наданого фінансування, з якими Надавач фінансування згідний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.</w:t>
      </w:r>
    </w:p>
    <w:p w14:paraId="0149FFC9" w14:textId="77777777" w:rsidR="00A432AA" w:rsidRPr="00AE03B6" w:rsidRDefault="00A64C8E" w:rsidP="006F28B4">
      <w:pPr>
        <w:numPr>
          <w:ilvl w:val="0"/>
          <w:numId w:val="10"/>
        </w:numPr>
        <w:ind w:left="0" w:right="-2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Якщо Надавач фінансування не реалізує право розірвання</w:t>
      </w:r>
      <w:r w:rsidR="003E27B1" w:rsidRPr="00AE03B6">
        <w:rPr>
          <w:rFonts w:ascii="Times New Roman" w:hAnsi="Times New Roman"/>
          <w:sz w:val="20"/>
          <w:szCs w:val="20"/>
          <w:lang w:val="uk-UA"/>
        </w:rPr>
        <w:t xml:space="preserve"> договору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 xml:space="preserve"> – 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у випадку неправомірно </w:t>
      </w:r>
      <w:r w:rsidR="003E27B1" w:rsidRPr="00AE03B6">
        <w:rPr>
          <w:rFonts w:ascii="Times New Roman" w:hAnsi="Times New Roman"/>
          <w:sz w:val="20"/>
          <w:szCs w:val="20"/>
          <w:lang w:val="uk-UA"/>
        </w:rPr>
        <w:t>о</w:t>
      </w:r>
      <w:r w:rsidRPr="00AE03B6">
        <w:rPr>
          <w:rFonts w:ascii="Times New Roman" w:hAnsi="Times New Roman"/>
          <w:sz w:val="20"/>
          <w:szCs w:val="20"/>
          <w:lang w:val="uk-UA"/>
        </w:rPr>
        <w:t>держаного фінансування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 xml:space="preserve"> – 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це не стосується права </w:t>
      </w:r>
      <w:r w:rsidR="001E53F2" w:rsidRPr="00AE03B6">
        <w:rPr>
          <w:rFonts w:ascii="Times New Roman" w:hAnsi="Times New Roman"/>
          <w:sz w:val="20"/>
          <w:szCs w:val="20"/>
          <w:lang w:val="uk-UA"/>
        </w:rPr>
        <w:t xml:space="preserve">Надавача фінансування </w:t>
      </w:r>
      <w:r w:rsidRPr="00AE03B6">
        <w:rPr>
          <w:rFonts w:ascii="Times New Roman" w:hAnsi="Times New Roman"/>
          <w:sz w:val="20"/>
          <w:szCs w:val="20"/>
          <w:lang w:val="uk-UA"/>
        </w:rPr>
        <w:t>вимагати повер</w:t>
      </w:r>
      <w:r w:rsidR="003E27B1" w:rsidRPr="00AE03B6">
        <w:rPr>
          <w:rFonts w:ascii="Times New Roman" w:hAnsi="Times New Roman"/>
          <w:sz w:val="20"/>
          <w:szCs w:val="20"/>
          <w:lang w:val="uk-UA"/>
        </w:rPr>
        <w:t>н</w:t>
      </w:r>
      <w:r w:rsidRPr="00AE03B6">
        <w:rPr>
          <w:rFonts w:ascii="Times New Roman" w:hAnsi="Times New Roman"/>
          <w:sz w:val="20"/>
          <w:szCs w:val="20"/>
          <w:lang w:val="uk-UA"/>
        </w:rPr>
        <w:t>ення</w:t>
      </w:r>
      <w:r w:rsidR="001E53F2" w:rsidRPr="00AE03B6">
        <w:rPr>
          <w:rFonts w:ascii="Times New Roman" w:hAnsi="Times New Roman"/>
          <w:sz w:val="20"/>
          <w:szCs w:val="20"/>
          <w:lang w:val="uk-UA"/>
        </w:rPr>
        <w:t xml:space="preserve"> коштів, обов</w:t>
      </w:r>
      <w:r w:rsidR="003E27B1" w:rsidRPr="00AE03B6">
        <w:rPr>
          <w:sz w:val="20"/>
          <w:szCs w:val="20"/>
          <w:lang w:val="uk-UA"/>
        </w:rPr>
        <w:t>'</w:t>
      </w:r>
      <w:r w:rsidR="001E53F2" w:rsidRPr="00AE03B6">
        <w:rPr>
          <w:rFonts w:ascii="Times New Roman" w:hAnsi="Times New Roman"/>
          <w:sz w:val="20"/>
          <w:szCs w:val="20"/>
          <w:lang w:val="uk-UA"/>
        </w:rPr>
        <w:t>язк</w:t>
      </w:r>
      <w:r w:rsidR="003E27B1" w:rsidRPr="00AE03B6">
        <w:rPr>
          <w:rFonts w:ascii="Times New Roman" w:hAnsi="Times New Roman"/>
          <w:sz w:val="20"/>
          <w:szCs w:val="20"/>
          <w:lang w:val="uk-UA"/>
        </w:rPr>
        <w:t>у</w:t>
      </w:r>
      <w:r w:rsidR="001E53F2" w:rsidRPr="00AE03B6">
        <w:rPr>
          <w:rFonts w:ascii="Times New Roman" w:hAnsi="Times New Roman"/>
          <w:sz w:val="20"/>
          <w:szCs w:val="20"/>
          <w:lang w:val="uk-UA"/>
        </w:rPr>
        <w:t xml:space="preserve"> Одержувача фі</w:t>
      </w:r>
      <w:r w:rsidR="003E27B1" w:rsidRPr="00AE03B6">
        <w:rPr>
          <w:rFonts w:ascii="Times New Roman" w:hAnsi="Times New Roman"/>
          <w:sz w:val="20"/>
          <w:szCs w:val="20"/>
          <w:lang w:val="uk-UA"/>
        </w:rPr>
        <w:t>н</w:t>
      </w:r>
      <w:r w:rsidR="001E53F2" w:rsidRPr="00AE03B6">
        <w:rPr>
          <w:rFonts w:ascii="Times New Roman" w:hAnsi="Times New Roman"/>
          <w:sz w:val="20"/>
          <w:szCs w:val="20"/>
          <w:lang w:val="uk-UA"/>
        </w:rPr>
        <w:t xml:space="preserve">ансування повернути кошти та припинення фінансування. </w:t>
      </w:r>
    </w:p>
    <w:p w14:paraId="0EE6732D" w14:textId="77777777" w:rsidR="00A432AA" w:rsidRPr="00AE03B6" w:rsidRDefault="001E53F2" w:rsidP="006F28B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 xml:space="preserve">Своє право відмови, розірвання </w:t>
      </w:r>
      <w:r w:rsidR="003E27B1" w:rsidRPr="00AE03B6">
        <w:rPr>
          <w:rFonts w:ascii="Times New Roman" w:hAnsi="Times New Roman"/>
          <w:sz w:val="20"/>
          <w:szCs w:val="20"/>
          <w:lang w:val="uk-UA"/>
        </w:rPr>
        <w:t>договору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Надавач фінансування реалізує шляхом надсилання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у в односторонньому порядку відповідної письмової заяви. </w:t>
      </w:r>
    </w:p>
    <w:p w14:paraId="39DD3ED2" w14:textId="77777777" w:rsidR="00A432AA" w:rsidRPr="00AE03B6" w:rsidRDefault="001E53F2" w:rsidP="006F28B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 xml:space="preserve">У випадку відмови від Договору Кінцевий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зобов</w:t>
      </w:r>
      <w:r w:rsidR="003E27B1" w:rsidRPr="00AE03B6">
        <w:rPr>
          <w:sz w:val="20"/>
          <w:szCs w:val="20"/>
          <w:lang w:val="uk-UA"/>
        </w:rPr>
        <w:t>'</w:t>
      </w:r>
      <w:r w:rsidRPr="00AE03B6">
        <w:rPr>
          <w:rFonts w:ascii="Times New Roman" w:hAnsi="Times New Roman"/>
          <w:sz w:val="20"/>
          <w:szCs w:val="20"/>
          <w:lang w:val="uk-UA"/>
        </w:rPr>
        <w:t>язаний повернути отриману до цього часу суму фінансування –включаючи авансову</w:t>
      </w:r>
      <w:r w:rsidR="0076230F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AE03B6">
        <w:rPr>
          <w:rFonts w:ascii="Times New Roman" w:hAnsi="Times New Roman"/>
          <w:sz w:val="20"/>
          <w:szCs w:val="20"/>
          <w:lang w:val="uk-UA"/>
        </w:rPr>
        <w:t>суму- разом із комісією (відсотками) на вказаний Надавачем фінансування рахунок, протягом 30 днів від дня одержання відмови. Початок нарахування відсотків – день перека</w:t>
      </w:r>
      <w:r w:rsidR="003E27B1" w:rsidRPr="00AE03B6">
        <w:rPr>
          <w:rFonts w:ascii="Times New Roman" w:hAnsi="Times New Roman"/>
          <w:sz w:val="20"/>
          <w:szCs w:val="20"/>
          <w:lang w:val="uk-UA"/>
        </w:rPr>
        <w:t>зу фінансування – або його окре</w:t>
      </w:r>
      <w:r w:rsidRPr="00AE03B6">
        <w:rPr>
          <w:rFonts w:ascii="Times New Roman" w:hAnsi="Times New Roman"/>
          <w:sz w:val="20"/>
          <w:szCs w:val="20"/>
          <w:lang w:val="uk-UA"/>
        </w:rPr>
        <w:t>м</w:t>
      </w:r>
      <w:r w:rsidR="003E27B1" w:rsidRPr="00AE03B6">
        <w:rPr>
          <w:rFonts w:ascii="Times New Roman" w:hAnsi="Times New Roman"/>
          <w:sz w:val="20"/>
          <w:szCs w:val="20"/>
          <w:lang w:val="uk-UA"/>
        </w:rPr>
        <w:t>и</w:t>
      </w:r>
      <w:r w:rsidRPr="00AE03B6">
        <w:rPr>
          <w:rFonts w:ascii="Times New Roman" w:hAnsi="Times New Roman"/>
          <w:sz w:val="20"/>
          <w:szCs w:val="20"/>
          <w:lang w:val="uk-UA"/>
        </w:rPr>
        <w:t>х траншів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,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а останній день – день виконання обов</w:t>
      </w:r>
      <w:r w:rsidR="003E27B1" w:rsidRPr="00AE03B6">
        <w:rPr>
          <w:sz w:val="20"/>
          <w:szCs w:val="20"/>
          <w:lang w:val="uk-UA"/>
        </w:rPr>
        <w:t>'</w:t>
      </w:r>
      <w:r w:rsidRPr="00AE03B6">
        <w:rPr>
          <w:rFonts w:ascii="Times New Roman" w:hAnsi="Times New Roman"/>
          <w:sz w:val="20"/>
          <w:szCs w:val="20"/>
          <w:lang w:val="uk-UA"/>
        </w:rPr>
        <w:t>язку повернення. Ставка відсотків транзакції</w:t>
      </w:r>
      <w:r w:rsidR="004A266E" w:rsidRPr="00AE03B6">
        <w:rPr>
          <w:rFonts w:ascii="Times New Roman" w:hAnsi="Times New Roman"/>
          <w:sz w:val="20"/>
          <w:szCs w:val="20"/>
          <w:lang w:val="uk-UA"/>
        </w:rPr>
        <w:t xml:space="preserve"> дорівнює подвійній базовій ставці центрального банку, встановленій Угорським національним банком. </w:t>
      </w:r>
      <w:r w:rsidR="001129CB" w:rsidRPr="00AE03B6">
        <w:rPr>
          <w:rFonts w:ascii="Times New Roman" w:hAnsi="Times New Roman"/>
          <w:sz w:val="20"/>
          <w:szCs w:val="20"/>
          <w:lang w:val="uk-UA"/>
        </w:rPr>
        <w:t xml:space="preserve"> Кінцевий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="003E27B1" w:rsidRPr="00AE03B6">
        <w:rPr>
          <w:rFonts w:ascii="Times New Roman" w:hAnsi="Times New Roman"/>
          <w:sz w:val="20"/>
          <w:szCs w:val="20"/>
          <w:lang w:val="uk-UA"/>
        </w:rPr>
        <w:t>,</w:t>
      </w:r>
      <w:r w:rsidR="001129CB" w:rsidRPr="00AE03B6">
        <w:rPr>
          <w:rFonts w:ascii="Times New Roman" w:hAnsi="Times New Roman"/>
          <w:sz w:val="20"/>
          <w:szCs w:val="20"/>
          <w:lang w:val="uk-UA"/>
        </w:rPr>
        <w:t xml:space="preserve"> крім комісії </w:t>
      </w:r>
      <w:r w:rsidR="000C1B27" w:rsidRPr="00AE03B6">
        <w:rPr>
          <w:rFonts w:ascii="Times New Roman" w:hAnsi="Times New Roman"/>
          <w:sz w:val="20"/>
          <w:szCs w:val="20"/>
          <w:lang w:val="uk-UA"/>
        </w:rPr>
        <w:t>(по транзакції)</w:t>
      </w:r>
      <w:r w:rsidR="0076230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0C1B27" w:rsidRPr="00AE03B6">
        <w:rPr>
          <w:rFonts w:ascii="Times New Roman" w:hAnsi="Times New Roman"/>
          <w:sz w:val="20"/>
          <w:szCs w:val="20"/>
          <w:lang w:val="uk-UA"/>
        </w:rPr>
        <w:t>повинен платити неустойку згідно діючих положень законодавства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,</w:t>
      </w:r>
      <w:r w:rsidR="000C1B27" w:rsidRPr="00AE03B6">
        <w:rPr>
          <w:rFonts w:ascii="Times New Roman" w:hAnsi="Times New Roman"/>
          <w:sz w:val="20"/>
          <w:szCs w:val="20"/>
          <w:lang w:val="uk-UA"/>
        </w:rPr>
        <w:t xml:space="preserve"> якщо не виконає у встановлений термін будь-який обов</w:t>
      </w:r>
      <w:r w:rsidR="003E27B1" w:rsidRPr="00AE03B6">
        <w:rPr>
          <w:sz w:val="20"/>
          <w:szCs w:val="20"/>
          <w:lang w:val="uk-UA"/>
        </w:rPr>
        <w:t>'</w:t>
      </w:r>
      <w:r w:rsidR="000C1B27" w:rsidRPr="00AE03B6">
        <w:rPr>
          <w:rFonts w:ascii="Times New Roman" w:hAnsi="Times New Roman"/>
          <w:sz w:val="20"/>
          <w:szCs w:val="20"/>
          <w:lang w:val="uk-UA"/>
        </w:rPr>
        <w:t>язок по оплаті. Початок нарахування неустойки</w:t>
      </w:r>
      <w:r w:rsidR="003E27B1" w:rsidRPr="00AE03B6">
        <w:rPr>
          <w:rFonts w:ascii="Times New Roman" w:hAnsi="Times New Roman"/>
          <w:sz w:val="20"/>
          <w:szCs w:val="20"/>
          <w:lang w:val="uk-UA"/>
        </w:rPr>
        <w:t xml:space="preserve"> -</w:t>
      </w:r>
      <w:r w:rsidR="000C1B27" w:rsidRPr="00AE03B6">
        <w:rPr>
          <w:rFonts w:ascii="Times New Roman" w:hAnsi="Times New Roman"/>
          <w:sz w:val="20"/>
          <w:szCs w:val="20"/>
          <w:lang w:val="uk-UA"/>
        </w:rPr>
        <w:t xml:space="preserve"> день порушення терміну виконання обо</w:t>
      </w:r>
      <w:r w:rsidR="00181BC2" w:rsidRPr="00AE03B6">
        <w:rPr>
          <w:rFonts w:ascii="Times New Roman" w:hAnsi="Times New Roman"/>
          <w:sz w:val="20"/>
          <w:szCs w:val="20"/>
          <w:lang w:val="uk-UA"/>
        </w:rPr>
        <w:t>в</w:t>
      </w:r>
      <w:r w:rsidR="003E27B1" w:rsidRPr="00AE03B6">
        <w:rPr>
          <w:sz w:val="20"/>
          <w:szCs w:val="20"/>
          <w:lang w:val="uk-UA"/>
        </w:rPr>
        <w:t>'</w:t>
      </w:r>
      <w:r w:rsidR="000C1B27" w:rsidRPr="00AE03B6">
        <w:rPr>
          <w:rFonts w:ascii="Times New Roman" w:hAnsi="Times New Roman"/>
          <w:sz w:val="20"/>
          <w:szCs w:val="20"/>
          <w:lang w:val="uk-UA"/>
        </w:rPr>
        <w:t>язку оплати</w:t>
      </w:r>
      <w:r w:rsidR="00D701B9" w:rsidRPr="00AE03B6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0D4C08" w:rsidRPr="00AE03B6">
        <w:rPr>
          <w:rFonts w:ascii="Times New Roman" w:hAnsi="Times New Roman"/>
          <w:sz w:val="20"/>
          <w:szCs w:val="20"/>
          <w:lang w:val="uk-UA"/>
        </w:rPr>
        <w:t>Кінцев</w:t>
      </w:r>
      <w:r w:rsidR="000C1B27" w:rsidRPr="00AE03B6">
        <w:rPr>
          <w:rFonts w:ascii="Times New Roman" w:hAnsi="Times New Roman"/>
          <w:sz w:val="20"/>
          <w:szCs w:val="20"/>
          <w:lang w:val="uk-UA"/>
        </w:rPr>
        <w:t>ого</w:t>
      </w:r>
      <w:r w:rsidR="00D701B9" w:rsidRPr="00AE03B6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="000C1B27" w:rsidRPr="00AE03B6">
        <w:rPr>
          <w:rFonts w:ascii="Times New Roman" w:hAnsi="Times New Roman"/>
          <w:bCs/>
          <w:sz w:val="20"/>
          <w:szCs w:val="20"/>
          <w:lang w:val="uk-UA"/>
        </w:rPr>
        <w:t>а</w:t>
      </w:r>
      <w:r w:rsidR="00133F60" w:rsidRPr="00AE03B6">
        <w:rPr>
          <w:rFonts w:ascii="Times New Roman" w:hAnsi="Times New Roman"/>
          <w:sz w:val="20"/>
          <w:szCs w:val="20"/>
          <w:lang w:val="uk-UA"/>
        </w:rPr>
        <w:t>,</w:t>
      </w:r>
      <w:r w:rsidR="000C1B27" w:rsidRPr="00AE03B6">
        <w:rPr>
          <w:rFonts w:ascii="Times New Roman" w:hAnsi="Times New Roman"/>
          <w:sz w:val="20"/>
          <w:szCs w:val="20"/>
          <w:lang w:val="uk-UA"/>
        </w:rPr>
        <w:t xml:space="preserve"> а останній день – день виконання</w:t>
      </w:r>
      <w:r w:rsidR="00181BC2" w:rsidRPr="00AE03B6">
        <w:rPr>
          <w:rFonts w:ascii="Times New Roman" w:hAnsi="Times New Roman"/>
          <w:sz w:val="20"/>
          <w:szCs w:val="20"/>
          <w:lang w:val="uk-UA"/>
        </w:rPr>
        <w:t xml:space="preserve"> обов</w:t>
      </w:r>
      <w:r w:rsidR="003E27B1" w:rsidRPr="00AE03B6">
        <w:rPr>
          <w:sz w:val="20"/>
          <w:szCs w:val="20"/>
          <w:lang w:val="uk-UA"/>
        </w:rPr>
        <w:t>'</w:t>
      </w:r>
      <w:r w:rsidR="00181BC2" w:rsidRPr="00AE03B6">
        <w:rPr>
          <w:rFonts w:ascii="Times New Roman" w:hAnsi="Times New Roman"/>
          <w:sz w:val="20"/>
          <w:szCs w:val="20"/>
          <w:lang w:val="uk-UA"/>
        </w:rPr>
        <w:t>язку</w:t>
      </w:r>
      <w:r w:rsidR="000C1B27" w:rsidRPr="00AE03B6">
        <w:rPr>
          <w:rFonts w:ascii="Times New Roman" w:hAnsi="Times New Roman"/>
          <w:sz w:val="20"/>
          <w:szCs w:val="20"/>
          <w:lang w:val="uk-UA"/>
        </w:rPr>
        <w:t xml:space="preserve"> оплати.</w:t>
      </w:r>
      <w:r w:rsidR="00181BC2" w:rsidRPr="00AE03B6">
        <w:rPr>
          <w:rFonts w:ascii="Times New Roman" w:hAnsi="Times New Roman"/>
          <w:sz w:val="20"/>
          <w:szCs w:val="20"/>
          <w:lang w:val="uk-UA"/>
        </w:rPr>
        <w:t xml:space="preserve"> Розмір неустойки</w:t>
      </w:r>
      <w:r w:rsidR="003E27B1" w:rsidRPr="00AE03B6">
        <w:rPr>
          <w:rFonts w:ascii="Times New Roman" w:hAnsi="Times New Roman"/>
          <w:sz w:val="20"/>
          <w:szCs w:val="20"/>
          <w:lang w:val="uk-UA"/>
        </w:rPr>
        <w:t xml:space="preserve"> дорівнює</w:t>
      </w:r>
      <w:r w:rsidR="00181BC2" w:rsidRPr="00AE03B6">
        <w:rPr>
          <w:rFonts w:ascii="Times New Roman" w:hAnsi="Times New Roman"/>
          <w:sz w:val="20"/>
          <w:szCs w:val="20"/>
          <w:lang w:val="uk-UA"/>
        </w:rPr>
        <w:t xml:space="preserve"> базов</w:t>
      </w:r>
      <w:r w:rsidR="003E27B1" w:rsidRPr="00AE03B6">
        <w:rPr>
          <w:rFonts w:ascii="Times New Roman" w:hAnsi="Times New Roman"/>
          <w:sz w:val="20"/>
          <w:szCs w:val="20"/>
          <w:lang w:val="uk-UA"/>
        </w:rPr>
        <w:t>ій</w:t>
      </w:r>
      <w:r w:rsidR="00181BC2" w:rsidRPr="00AE03B6">
        <w:rPr>
          <w:rFonts w:ascii="Times New Roman" w:hAnsi="Times New Roman"/>
          <w:sz w:val="20"/>
          <w:szCs w:val="20"/>
          <w:lang w:val="uk-UA"/>
        </w:rPr>
        <w:t xml:space="preserve">  став</w:t>
      </w:r>
      <w:r w:rsidR="003E27B1" w:rsidRPr="00AE03B6">
        <w:rPr>
          <w:rFonts w:ascii="Times New Roman" w:hAnsi="Times New Roman"/>
          <w:sz w:val="20"/>
          <w:szCs w:val="20"/>
          <w:lang w:val="uk-UA"/>
        </w:rPr>
        <w:t>ці</w:t>
      </w:r>
      <w:r w:rsidR="00181BC2" w:rsidRPr="00AE03B6">
        <w:rPr>
          <w:rFonts w:ascii="Times New Roman" w:hAnsi="Times New Roman"/>
          <w:sz w:val="20"/>
          <w:szCs w:val="20"/>
          <w:lang w:val="uk-UA"/>
        </w:rPr>
        <w:t xml:space="preserve"> центрального банку, встановлен</w:t>
      </w:r>
      <w:r w:rsidR="003E27B1" w:rsidRPr="00AE03B6">
        <w:rPr>
          <w:rFonts w:ascii="Times New Roman" w:hAnsi="Times New Roman"/>
          <w:sz w:val="20"/>
          <w:szCs w:val="20"/>
          <w:lang w:val="uk-UA"/>
        </w:rPr>
        <w:t>ій</w:t>
      </w:r>
      <w:r w:rsidR="00181BC2" w:rsidRPr="00AE03B6">
        <w:rPr>
          <w:rFonts w:ascii="Times New Roman" w:hAnsi="Times New Roman"/>
          <w:sz w:val="20"/>
          <w:szCs w:val="20"/>
          <w:lang w:val="uk-UA"/>
        </w:rPr>
        <w:t xml:space="preserve"> Угорським національним банком, що діє на п</w:t>
      </w:r>
      <w:r w:rsidR="006A5754" w:rsidRPr="00AE03B6">
        <w:rPr>
          <w:rFonts w:ascii="Times New Roman" w:hAnsi="Times New Roman"/>
          <w:sz w:val="20"/>
          <w:szCs w:val="20"/>
          <w:lang w:val="uk-UA"/>
        </w:rPr>
        <w:t>ерший день півріччя, у якому відбу</w:t>
      </w:r>
      <w:r w:rsidR="00181BC2" w:rsidRPr="00AE03B6">
        <w:rPr>
          <w:rFonts w:ascii="Times New Roman" w:hAnsi="Times New Roman"/>
          <w:sz w:val="20"/>
          <w:szCs w:val="20"/>
          <w:lang w:val="uk-UA"/>
        </w:rPr>
        <w:t>лася</w:t>
      </w:r>
      <w:r w:rsidR="006A5754" w:rsidRPr="00AE03B6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181BC2" w:rsidRPr="00AE03B6">
        <w:rPr>
          <w:rFonts w:ascii="Times New Roman" w:hAnsi="Times New Roman"/>
          <w:sz w:val="20"/>
          <w:szCs w:val="20"/>
          <w:lang w:val="uk-UA"/>
        </w:rPr>
        <w:t xml:space="preserve">відстрочка платежу. </w:t>
      </w:r>
    </w:p>
    <w:p w14:paraId="77BFC97A" w14:textId="77777777" w:rsidR="003E27B1" w:rsidRPr="00AE03B6" w:rsidRDefault="003E27B1" w:rsidP="006F28B4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13A144E9" w14:textId="77777777" w:rsidR="00A432AA" w:rsidRPr="00AE03B6" w:rsidRDefault="00C60903" w:rsidP="006F28B4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AE03B6">
        <w:rPr>
          <w:rFonts w:ascii="Times New Roman" w:hAnsi="Times New Roman"/>
          <w:b/>
          <w:sz w:val="20"/>
          <w:szCs w:val="20"/>
          <w:lang w:val="uk-UA"/>
        </w:rPr>
        <w:t>Повернення неправомірно одержаного фінансування та правові наслідки</w:t>
      </w:r>
    </w:p>
    <w:p w14:paraId="2CDD4E3A" w14:textId="77777777" w:rsidR="00A432AA" w:rsidRPr="00AE03B6" w:rsidRDefault="00A432AA" w:rsidP="006F28B4">
      <w:pPr>
        <w:ind w:right="-2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410EC7A9" w14:textId="77777777" w:rsidR="00A432AA" w:rsidRPr="00AE03B6" w:rsidRDefault="00C60903" w:rsidP="006F28B4">
      <w:pPr>
        <w:numPr>
          <w:ilvl w:val="0"/>
          <w:numId w:val="11"/>
        </w:numPr>
        <w:ind w:left="0" w:right="-2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 xml:space="preserve">У тому випадку, якщо Кінцевий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="00D701B9" w:rsidRPr="00AE03B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AE03B6">
        <w:rPr>
          <w:rFonts w:ascii="Times New Roman" w:hAnsi="Times New Roman"/>
          <w:sz w:val="20"/>
          <w:szCs w:val="20"/>
          <w:lang w:val="uk-UA"/>
        </w:rPr>
        <w:t>свої договірні зобов</w:t>
      </w:r>
      <w:r w:rsidR="008F424A" w:rsidRPr="00AE03B6">
        <w:rPr>
          <w:sz w:val="20"/>
          <w:szCs w:val="20"/>
          <w:lang w:val="uk-UA"/>
        </w:rPr>
        <w:t>'</w:t>
      </w:r>
      <w:r w:rsidRPr="00AE03B6">
        <w:rPr>
          <w:rFonts w:ascii="Times New Roman" w:hAnsi="Times New Roman"/>
          <w:sz w:val="20"/>
          <w:szCs w:val="20"/>
          <w:lang w:val="uk-UA"/>
        </w:rPr>
        <w:t>язання не виконує або виконує лише частково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 xml:space="preserve">, </w:t>
      </w:r>
      <w:r w:rsidRPr="00AE03B6">
        <w:rPr>
          <w:rFonts w:ascii="Times New Roman" w:hAnsi="Times New Roman"/>
          <w:sz w:val="20"/>
          <w:szCs w:val="20"/>
          <w:lang w:val="uk-UA"/>
        </w:rPr>
        <w:t>або фінансована діяльність зазнає краху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,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або тривалої перешкоди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 xml:space="preserve">, 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то Кінцевий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не має права на не використане (не одержане) фінансування.</w:t>
      </w:r>
    </w:p>
    <w:p w14:paraId="6F0E67E6" w14:textId="77777777" w:rsidR="00A432AA" w:rsidRPr="00AE03B6" w:rsidRDefault="00C60903" w:rsidP="006F28B4">
      <w:pPr>
        <w:numPr>
          <w:ilvl w:val="0"/>
          <w:numId w:val="11"/>
        </w:numPr>
        <w:ind w:left="0" w:right="-2" w:firstLine="0"/>
        <w:jc w:val="both"/>
        <w:rPr>
          <w:rFonts w:ascii="Times New Roman" w:eastAsia="Calibri" w:hAnsi="Times New Roman"/>
          <w:sz w:val="20"/>
          <w:szCs w:val="20"/>
          <w:lang w:val="uk-UA" w:eastAsia="hu-HU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У випадку неправомірного одержання/використання фінансування Кі</w:t>
      </w:r>
      <w:r w:rsidR="00EF63DE">
        <w:rPr>
          <w:rFonts w:ascii="Times New Roman" w:hAnsi="Times New Roman"/>
          <w:sz w:val="20"/>
          <w:szCs w:val="20"/>
          <w:lang w:val="uk-UA"/>
        </w:rPr>
        <w:t>н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цевий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зобов</w:t>
      </w:r>
      <w:r w:rsidR="008F424A" w:rsidRPr="00AE03B6">
        <w:rPr>
          <w:sz w:val="20"/>
          <w:szCs w:val="20"/>
          <w:lang w:val="uk-UA"/>
        </w:rPr>
        <w:t>'</w:t>
      </w:r>
      <w:r w:rsidRPr="00AE03B6">
        <w:rPr>
          <w:rFonts w:ascii="Times New Roman" w:hAnsi="Times New Roman"/>
          <w:sz w:val="20"/>
          <w:szCs w:val="20"/>
          <w:lang w:val="uk-UA"/>
        </w:rPr>
        <w:t>язаний час</w:t>
      </w:r>
      <w:r w:rsidR="00B14549" w:rsidRPr="00AE03B6">
        <w:rPr>
          <w:rFonts w:ascii="Times New Roman" w:hAnsi="Times New Roman"/>
          <w:sz w:val="20"/>
          <w:szCs w:val="20"/>
          <w:lang w:val="uk-UA"/>
        </w:rPr>
        <w:t>т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ково або повністю </w:t>
      </w:r>
      <w:r w:rsidR="008F424A" w:rsidRPr="00AE03B6">
        <w:rPr>
          <w:rFonts w:ascii="Times New Roman" w:hAnsi="Times New Roman"/>
          <w:sz w:val="20"/>
          <w:szCs w:val="20"/>
          <w:lang w:val="uk-UA"/>
        </w:rPr>
        <w:t xml:space="preserve">повернути </w:t>
      </w:r>
      <w:r w:rsidRPr="00AE03B6">
        <w:rPr>
          <w:rFonts w:ascii="Times New Roman" w:hAnsi="Times New Roman"/>
          <w:sz w:val="20"/>
          <w:szCs w:val="20"/>
          <w:lang w:val="uk-UA"/>
        </w:rPr>
        <w:t>фінансування.</w:t>
      </w:r>
      <w:r w:rsidR="006A5754" w:rsidRPr="00AE03B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Кінцевий </w:t>
      </w:r>
      <w:r w:rsidR="00EF63DE">
        <w:rPr>
          <w:rFonts w:ascii="Times New Roman" w:hAnsi="Times New Roman"/>
          <w:sz w:val="20"/>
          <w:szCs w:val="20"/>
          <w:lang w:val="uk-UA"/>
        </w:rPr>
        <w:t>користувач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зобов</w:t>
      </w:r>
      <w:r w:rsidR="008F424A" w:rsidRPr="00AE03B6">
        <w:rPr>
          <w:sz w:val="20"/>
          <w:szCs w:val="20"/>
          <w:lang w:val="uk-UA"/>
        </w:rPr>
        <w:t>'</w:t>
      </w:r>
      <w:r w:rsidRPr="00AE03B6">
        <w:rPr>
          <w:rFonts w:ascii="Times New Roman" w:hAnsi="Times New Roman"/>
          <w:sz w:val="20"/>
          <w:szCs w:val="20"/>
          <w:lang w:val="uk-UA"/>
        </w:rPr>
        <w:t>язаний повернути суму одержаного фінансування разом з комісією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 xml:space="preserve">, </w:t>
      </w:r>
      <w:r w:rsidRPr="00AE03B6">
        <w:rPr>
          <w:rFonts w:ascii="Times New Roman" w:hAnsi="Times New Roman"/>
          <w:sz w:val="20"/>
          <w:szCs w:val="20"/>
          <w:lang w:val="uk-UA"/>
        </w:rPr>
        <w:t>у випадку затримки – із неустойкою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 xml:space="preserve">, 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протягом 30 днів з моменту отримання відповідного письмового </w:t>
      </w:r>
      <w:r w:rsidR="00EF63DE">
        <w:rPr>
          <w:rFonts w:ascii="Times New Roman" w:hAnsi="Times New Roman"/>
          <w:sz w:val="20"/>
          <w:szCs w:val="20"/>
          <w:lang w:val="uk-UA"/>
        </w:rPr>
        <w:t>заклику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 xml:space="preserve">. </w:t>
      </w:r>
      <w:r w:rsidR="003C049B" w:rsidRPr="00AE03B6">
        <w:rPr>
          <w:rFonts w:ascii="Times New Roman" w:hAnsi="Times New Roman"/>
          <w:sz w:val="20"/>
          <w:szCs w:val="20"/>
          <w:lang w:val="uk-UA"/>
        </w:rPr>
        <w:t xml:space="preserve">Кінцевий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="00D701B9" w:rsidRPr="00AE03B6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3C049B" w:rsidRPr="00AE03B6">
        <w:rPr>
          <w:rFonts w:ascii="Times New Roman" w:hAnsi="Times New Roman"/>
          <w:sz w:val="20"/>
          <w:szCs w:val="20"/>
          <w:lang w:val="uk-UA"/>
        </w:rPr>
        <w:t>приймає до відому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 xml:space="preserve">, </w:t>
      </w:r>
      <w:r w:rsidR="003C049B" w:rsidRPr="00AE03B6">
        <w:rPr>
          <w:rFonts w:ascii="Times New Roman" w:hAnsi="Times New Roman"/>
          <w:sz w:val="20"/>
          <w:szCs w:val="20"/>
          <w:lang w:val="uk-UA"/>
        </w:rPr>
        <w:t>що, якщо він не виконає обов</w:t>
      </w:r>
      <w:r w:rsidR="008F424A" w:rsidRPr="00AE03B6">
        <w:rPr>
          <w:sz w:val="20"/>
          <w:szCs w:val="20"/>
          <w:lang w:val="uk-UA"/>
        </w:rPr>
        <w:t>'</w:t>
      </w:r>
      <w:r w:rsidR="003C049B" w:rsidRPr="00AE03B6">
        <w:rPr>
          <w:rFonts w:ascii="Times New Roman" w:hAnsi="Times New Roman"/>
          <w:sz w:val="20"/>
          <w:szCs w:val="20"/>
          <w:lang w:val="uk-UA"/>
        </w:rPr>
        <w:t xml:space="preserve">язок </w:t>
      </w:r>
      <w:r w:rsidR="00B14549" w:rsidRPr="00AE03B6">
        <w:rPr>
          <w:rFonts w:ascii="Times New Roman" w:hAnsi="Times New Roman"/>
          <w:sz w:val="20"/>
          <w:szCs w:val="20"/>
          <w:lang w:val="uk-UA"/>
        </w:rPr>
        <w:t>повернення</w:t>
      </w:r>
      <w:r w:rsidR="003C049B" w:rsidRPr="00AE03B6">
        <w:rPr>
          <w:rFonts w:ascii="Times New Roman" w:hAnsi="Times New Roman"/>
          <w:sz w:val="20"/>
          <w:szCs w:val="20"/>
          <w:lang w:val="uk-UA"/>
        </w:rPr>
        <w:t xml:space="preserve"> неправомірно одержаної суми фінансування до вс</w:t>
      </w:r>
      <w:r w:rsidR="008F424A" w:rsidRPr="00AE03B6">
        <w:rPr>
          <w:rFonts w:ascii="Times New Roman" w:hAnsi="Times New Roman"/>
          <w:sz w:val="20"/>
          <w:szCs w:val="20"/>
          <w:lang w:val="uk-UA"/>
        </w:rPr>
        <w:t>т</w:t>
      </w:r>
      <w:r w:rsidR="003C049B" w:rsidRPr="00AE03B6">
        <w:rPr>
          <w:rFonts w:ascii="Times New Roman" w:hAnsi="Times New Roman"/>
          <w:sz w:val="20"/>
          <w:szCs w:val="20"/>
          <w:lang w:val="uk-UA"/>
        </w:rPr>
        <w:t>ановленого Надавачем</w:t>
      </w:r>
      <w:r w:rsidR="0076230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3C049B" w:rsidRPr="00AE03B6">
        <w:rPr>
          <w:rFonts w:ascii="Times New Roman" w:hAnsi="Times New Roman"/>
          <w:sz w:val="20"/>
          <w:szCs w:val="20"/>
          <w:lang w:val="uk-UA"/>
        </w:rPr>
        <w:t>фінансування терміну, або, у випадку в</w:t>
      </w:r>
      <w:r w:rsidR="008F424A" w:rsidRPr="00AE03B6">
        <w:rPr>
          <w:rFonts w:ascii="Times New Roman" w:hAnsi="Times New Roman"/>
          <w:sz w:val="20"/>
          <w:szCs w:val="20"/>
          <w:lang w:val="uk-UA"/>
        </w:rPr>
        <w:t>с</w:t>
      </w:r>
      <w:r w:rsidR="003C049B" w:rsidRPr="00AE03B6">
        <w:rPr>
          <w:rFonts w:ascii="Times New Roman" w:hAnsi="Times New Roman"/>
          <w:sz w:val="20"/>
          <w:szCs w:val="20"/>
          <w:lang w:val="uk-UA"/>
        </w:rPr>
        <w:t>тановлення обов</w:t>
      </w:r>
      <w:r w:rsidR="008F424A" w:rsidRPr="00AE03B6">
        <w:rPr>
          <w:sz w:val="20"/>
          <w:szCs w:val="20"/>
          <w:lang w:val="uk-UA"/>
        </w:rPr>
        <w:t>'</w:t>
      </w:r>
      <w:r w:rsidR="003C049B" w:rsidRPr="00AE03B6">
        <w:rPr>
          <w:rFonts w:ascii="Times New Roman" w:hAnsi="Times New Roman"/>
          <w:sz w:val="20"/>
          <w:szCs w:val="20"/>
          <w:lang w:val="uk-UA"/>
        </w:rPr>
        <w:t>язку повернення суми</w:t>
      </w:r>
      <w:r w:rsidR="0047375D" w:rsidRPr="00AE03B6">
        <w:rPr>
          <w:rFonts w:ascii="Times New Roman" w:hAnsi="Times New Roman"/>
          <w:sz w:val="20"/>
          <w:szCs w:val="20"/>
          <w:lang w:val="uk-UA"/>
        </w:rPr>
        <w:t xml:space="preserve"> бюджетного</w:t>
      </w:r>
      <w:r w:rsidR="003C049B" w:rsidRPr="00AE03B6">
        <w:rPr>
          <w:rFonts w:ascii="Times New Roman" w:hAnsi="Times New Roman"/>
          <w:sz w:val="20"/>
          <w:szCs w:val="20"/>
          <w:lang w:val="uk-UA"/>
        </w:rPr>
        <w:t xml:space="preserve"> фінансування частинами,  не виконає обов</w:t>
      </w:r>
      <w:r w:rsidR="008F424A" w:rsidRPr="00AE03B6">
        <w:rPr>
          <w:sz w:val="20"/>
          <w:szCs w:val="20"/>
          <w:lang w:val="uk-UA"/>
        </w:rPr>
        <w:t>'</w:t>
      </w:r>
      <w:r w:rsidR="003C049B" w:rsidRPr="00AE03B6">
        <w:rPr>
          <w:rFonts w:ascii="Times New Roman" w:hAnsi="Times New Roman"/>
          <w:sz w:val="20"/>
          <w:szCs w:val="20"/>
          <w:lang w:val="uk-UA"/>
        </w:rPr>
        <w:t xml:space="preserve">язок </w:t>
      </w:r>
      <w:r w:rsidR="0047375D" w:rsidRPr="00AE03B6">
        <w:rPr>
          <w:rFonts w:ascii="Times New Roman" w:hAnsi="Times New Roman"/>
          <w:sz w:val="20"/>
          <w:szCs w:val="20"/>
          <w:lang w:val="uk-UA"/>
        </w:rPr>
        <w:t>оплати частини фінансування</w:t>
      </w:r>
      <w:r w:rsidR="00A432AA" w:rsidRPr="00AE03B6">
        <w:rPr>
          <w:rFonts w:ascii="Times New Roman" w:hAnsi="Times New Roman"/>
          <w:sz w:val="20"/>
          <w:szCs w:val="20"/>
          <w:lang w:val="uk-UA"/>
        </w:rPr>
        <w:t>,</w:t>
      </w:r>
      <w:r w:rsidR="0047375D" w:rsidRPr="00AE03B6">
        <w:rPr>
          <w:rFonts w:ascii="Times New Roman" w:hAnsi="Times New Roman"/>
          <w:sz w:val="20"/>
          <w:szCs w:val="20"/>
          <w:lang w:val="uk-UA"/>
        </w:rPr>
        <w:t xml:space="preserve"> то Надавач </w:t>
      </w:r>
      <w:r w:rsidR="0047375D" w:rsidRPr="00AE03B6">
        <w:rPr>
          <w:rFonts w:ascii="Times New Roman" w:hAnsi="Times New Roman"/>
          <w:sz w:val="20"/>
          <w:szCs w:val="20"/>
          <w:lang w:val="uk-UA"/>
        </w:rPr>
        <w:lastRenderedPageBreak/>
        <w:t>фі</w:t>
      </w:r>
      <w:r w:rsidR="008F424A" w:rsidRPr="00AE03B6">
        <w:rPr>
          <w:rFonts w:ascii="Times New Roman" w:hAnsi="Times New Roman"/>
          <w:sz w:val="20"/>
          <w:szCs w:val="20"/>
          <w:lang w:val="uk-UA"/>
        </w:rPr>
        <w:t>н</w:t>
      </w:r>
      <w:r w:rsidR="0047375D" w:rsidRPr="00AE03B6">
        <w:rPr>
          <w:rFonts w:ascii="Times New Roman" w:hAnsi="Times New Roman"/>
          <w:sz w:val="20"/>
          <w:szCs w:val="20"/>
          <w:lang w:val="uk-UA"/>
        </w:rPr>
        <w:t>ансування ініцію</w:t>
      </w:r>
      <w:r w:rsidR="008F424A" w:rsidRPr="00AE03B6">
        <w:rPr>
          <w:rFonts w:ascii="Times New Roman" w:hAnsi="Times New Roman"/>
          <w:sz w:val="20"/>
          <w:szCs w:val="20"/>
          <w:lang w:val="uk-UA"/>
        </w:rPr>
        <w:t>є</w:t>
      </w:r>
      <w:r w:rsidR="0047375D" w:rsidRPr="00AE03B6">
        <w:rPr>
          <w:rFonts w:ascii="Times New Roman" w:hAnsi="Times New Roman"/>
          <w:sz w:val="20"/>
          <w:szCs w:val="20"/>
          <w:lang w:val="uk-UA"/>
        </w:rPr>
        <w:t xml:space="preserve"> у державній податковій службі в</w:t>
      </w:r>
      <w:r w:rsidR="008F424A" w:rsidRPr="00AE03B6">
        <w:rPr>
          <w:rFonts w:ascii="Times New Roman" w:hAnsi="Times New Roman"/>
          <w:sz w:val="20"/>
          <w:szCs w:val="20"/>
          <w:lang w:val="uk-UA"/>
        </w:rPr>
        <w:t>и</w:t>
      </w:r>
      <w:r w:rsidR="0047375D" w:rsidRPr="00AE03B6">
        <w:rPr>
          <w:rFonts w:ascii="Times New Roman" w:hAnsi="Times New Roman"/>
          <w:sz w:val="20"/>
          <w:szCs w:val="20"/>
          <w:lang w:val="uk-UA"/>
        </w:rPr>
        <w:t xml:space="preserve">лучення податкового номеру Кінцевого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="0047375D" w:rsidRPr="00AE03B6">
        <w:rPr>
          <w:rFonts w:ascii="Times New Roman" w:hAnsi="Times New Roman"/>
          <w:sz w:val="20"/>
          <w:szCs w:val="20"/>
          <w:lang w:val="uk-UA"/>
        </w:rPr>
        <w:t>а</w:t>
      </w:r>
      <w:r w:rsidR="00CD6A9B" w:rsidRPr="00AE03B6">
        <w:rPr>
          <w:rFonts w:ascii="Times New Roman" w:hAnsi="Times New Roman"/>
          <w:sz w:val="20"/>
          <w:szCs w:val="20"/>
          <w:lang w:val="uk-UA"/>
        </w:rPr>
        <w:t>,</w:t>
      </w:r>
      <w:r w:rsidR="0047375D" w:rsidRPr="00AE03B6">
        <w:rPr>
          <w:rFonts w:ascii="Times New Roman" w:hAnsi="Times New Roman"/>
          <w:sz w:val="20"/>
          <w:szCs w:val="20"/>
          <w:lang w:val="uk-UA"/>
        </w:rPr>
        <w:t xml:space="preserve"> а так</w:t>
      </w:r>
      <w:r w:rsidR="008F424A" w:rsidRPr="00AE03B6">
        <w:rPr>
          <w:rFonts w:ascii="Times New Roman" w:hAnsi="Times New Roman"/>
          <w:sz w:val="20"/>
          <w:szCs w:val="20"/>
          <w:lang w:val="uk-UA"/>
        </w:rPr>
        <w:t>о</w:t>
      </w:r>
      <w:r w:rsidR="0047375D" w:rsidRPr="00AE03B6">
        <w:rPr>
          <w:rFonts w:ascii="Times New Roman" w:hAnsi="Times New Roman"/>
          <w:sz w:val="20"/>
          <w:szCs w:val="20"/>
          <w:lang w:val="uk-UA"/>
        </w:rPr>
        <w:t xml:space="preserve">ж Надавач фінансування має право реалізації доручення негайного виконання (стягнення) з усіх рахунків Кінцевого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="00D701B9" w:rsidRPr="00AE03B6">
        <w:rPr>
          <w:rFonts w:ascii="Times New Roman" w:hAnsi="Times New Roman"/>
          <w:sz w:val="20"/>
          <w:szCs w:val="20"/>
          <w:lang w:val="uk-UA"/>
        </w:rPr>
        <w:t>а</w:t>
      </w:r>
      <w:r w:rsidR="0047375D" w:rsidRPr="00AE03B6">
        <w:rPr>
          <w:rFonts w:ascii="Times New Roman" w:hAnsi="Times New Roman"/>
          <w:sz w:val="20"/>
          <w:szCs w:val="20"/>
          <w:lang w:val="uk-UA"/>
        </w:rPr>
        <w:t xml:space="preserve">  на основі </w:t>
      </w:r>
      <w:r w:rsidR="006F28B4">
        <w:rPr>
          <w:rFonts w:ascii="Times New Roman" w:hAnsi="Times New Roman"/>
          <w:sz w:val="20"/>
          <w:szCs w:val="20"/>
          <w:lang w:val="uk-UA"/>
        </w:rPr>
        <w:t xml:space="preserve">інкасового </w:t>
      </w:r>
      <w:r w:rsidR="0047375D" w:rsidRPr="00AE03B6">
        <w:rPr>
          <w:rFonts w:ascii="Times New Roman" w:hAnsi="Times New Roman"/>
          <w:sz w:val="20"/>
          <w:szCs w:val="20"/>
          <w:lang w:val="uk-UA"/>
        </w:rPr>
        <w:t xml:space="preserve">листа </w:t>
      </w:r>
      <w:r w:rsidR="008F424A" w:rsidRPr="00AE03B6">
        <w:rPr>
          <w:rFonts w:ascii="Times New Roman" w:hAnsi="Times New Roman"/>
          <w:sz w:val="20"/>
          <w:szCs w:val="20"/>
          <w:lang w:val="uk-UA"/>
        </w:rPr>
        <w:t>-</w:t>
      </w:r>
      <w:r w:rsidR="0047375D" w:rsidRPr="00AE03B6">
        <w:rPr>
          <w:rFonts w:ascii="Times New Roman" w:hAnsi="Times New Roman"/>
          <w:sz w:val="20"/>
          <w:szCs w:val="20"/>
          <w:lang w:val="uk-UA"/>
        </w:rPr>
        <w:t>доручення</w:t>
      </w:r>
      <w:r w:rsidR="008F424A" w:rsidRPr="00AE03B6">
        <w:rPr>
          <w:rFonts w:ascii="Times New Roman" w:hAnsi="Times New Roman"/>
          <w:sz w:val="20"/>
          <w:szCs w:val="20"/>
          <w:lang w:val="uk-UA"/>
        </w:rPr>
        <w:t>.</w:t>
      </w:r>
    </w:p>
    <w:p w14:paraId="16B4C3AA" w14:textId="77777777" w:rsidR="00A432AA" w:rsidRPr="00AE03B6" w:rsidRDefault="0047375D" w:rsidP="006F28B4">
      <w:pPr>
        <w:numPr>
          <w:ilvl w:val="0"/>
          <w:numId w:val="11"/>
        </w:numPr>
        <w:ind w:left="0" w:right="-2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E03B6">
        <w:rPr>
          <w:rFonts w:ascii="Times New Roman" w:hAnsi="Times New Roman"/>
          <w:sz w:val="20"/>
          <w:szCs w:val="20"/>
          <w:lang w:val="uk-UA"/>
        </w:rPr>
        <w:t>Якщо настання обставини, що спричинила неправомірне використання фінансування, або неправ</w:t>
      </w:r>
      <w:r w:rsidR="008F424A" w:rsidRPr="00AE03B6">
        <w:rPr>
          <w:rFonts w:ascii="Times New Roman" w:hAnsi="Times New Roman"/>
          <w:sz w:val="20"/>
          <w:szCs w:val="20"/>
          <w:lang w:val="uk-UA"/>
        </w:rPr>
        <w:t>о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мірне використання фінансування відбулося не з вини Кінцевого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а, що визнається  Надавачем фінансування, і Кінцевий </w:t>
      </w:r>
      <w:r w:rsidR="00F94590">
        <w:rPr>
          <w:rFonts w:ascii="Times New Roman" w:hAnsi="Times New Roman"/>
          <w:sz w:val="20"/>
          <w:szCs w:val="20"/>
          <w:lang w:val="uk-UA"/>
        </w:rPr>
        <w:t>користувач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негайно, але щонайпізніше протягом 8 днів з моменту виникнення відповідної обставини виконує обов</w:t>
      </w:r>
      <w:r w:rsidRPr="00AE03B6">
        <w:rPr>
          <w:sz w:val="20"/>
          <w:szCs w:val="20"/>
          <w:lang w:val="uk-UA"/>
        </w:rPr>
        <w:t>'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язок повідомлення згідно положення ЗУД, викладеного у п. 5.4.а), він </w:t>
      </w:r>
      <w:r w:rsidR="00B14549" w:rsidRPr="00AE03B6">
        <w:rPr>
          <w:rFonts w:ascii="Times New Roman" w:hAnsi="Times New Roman"/>
          <w:sz w:val="20"/>
          <w:szCs w:val="20"/>
          <w:lang w:val="uk-UA"/>
        </w:rPr>
        <w:t>зобов’язаний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 відзвітуватися по уже одержаному фінансуванню та повернути </w:t>
      </w:r>
      <w:r w:rsidR="008F424A" w:rsidRPr="00AE03B6">
        <w:rPr>
          <w:rFonts w:ascii="Times New Roman" w:hAnsi="Times New Roman"/>
          <w:sz w:val="20"/>
          <w:szCs w:val="20"/>
          <w:lang w:val="uk-UA"/>
        </w:rPr>
        <w:t xml:space="preserve">Надавачу фінансування </w:t>
      </w:r>
      <w:r w:rsidRPr="00AE03B6">
        <w:rPr>
          <w:rFonts w:ascii="Times New Roman" w:hAnsi="Times New Roman"/>
          <w:sz w:val="20"/>
          <w:szCs w:val="20"/>
          <w:lang w:val="uk-UA"/>
        </w:rPr>
        <w:t xml:space="preserve">частину фінансування, що припадає на невиконану частину проекту протягом 30 днів з моменту одержання письмового звернення. </w:t>
      </w:r>
    </w:p>
    <w:p w14:paraId="2FC313D2" w14:textId="77777777" w:rsidR="00B171C9" w:rsidRPr="00AE03B6" w:rsidRDefault="00B171C9" w:rsidP="00A43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69DC2891" w14:textId="77777777" w:rsidR="00E82DDB" w:rsidRPr="008B106B" w:rsidRDefault="00EF63DE" w:rsidP="00E82DDB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  <w:lang w:val="hu-HU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Період обслуговування </w:t>
      </w:r>
      <w:r w:rsidR="006149BD">
        <w:rPr>
          <w:rFonts w:ascii="Times New Roman" w:hAnsi="Times New Roman"/>
          <w:b/>
          <w:sz w:val="20"/>
          <w:szCs w:val="20"/>
          <w:lang w:val="uk-UA"/>
        </w:rPr>
        <w:t xml:space="preserve">проекту </w:t>
      </w:r>
    </w:p>
    <w:p w14:paraId="3E0D353E" w14:textId="77777777" w:rsidR="00E82DDB" w:rsidRPr="008B106B" w:rsidRDefault="00E82DDB" w:rsidP="00E82DDB">
      <w:pPr>
        <w:pStyle w:val="Szneslista1jellszn1"/>
        <w:widowControl w:val="0"/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  <w:lang w:val="hu-HU"/>
        </w:rPr>
      </w:pPr>
    </w:p>
    <w:p w14:paraId="1BC05AF3" w14:textId="77777777" w:rsidR="00E82DDB" w:rsidRPr="005058F7" w:rsidRDefault="006149BD" w:rsidP="00EF63DE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uk-UA"/>
        </w:rPr>
        <w:t>Період обслуговування проекту починається на н</w:t>
      </w:r>
      <w:r w:rsidR="00EF63DE">
        <w:rPr>
          <w:rFonts w:ascii="Times New Roman" w:hAnsi="Times New Roman"/>
          <w:sz w:val="20"/>
          <w:szCs w:val="20"/>
          <w:lang w:val="uk-UA"/>
        </w:rPr>
        <w:t>а</w:t>
      </w:r>
      <w:r>
        <w:rPr>
          <w:rFonts w:ascii="Times New Roman" w:hAnsi="Times New Roman"/>
          <w:sz w:val="20"/>
          <w:szCs w:val="20"/>
          <w:lang w:val="uk-UA"/>
        </w:rPr>
        <w:t xml:space="preserve">ступний день після прийняття звіту кінцевого користувача. </w:t>
      </w:r>
    </w:p>
    <w:p w14:paraId="3D6DE46F" w14:textId="77777777" w:rsidR="00E82DDB" w:rsidRPr="005058F7" w:rsidRDefault="006149BD" w:rsidP="00EF63DE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Майно, створене грантовою інвестицією до прийняття </w:t>
      </w:r>
      <w:r w:rsidR="00F775FA">
        <w:rPr>
          <w:rFonts w:ascii="Times New Roman" w:hAnsi="Times New Roman"/>
          <w:sz w:val="20"/>
          <w:szCs w:val="20"/>
          <w:lang w:val="uk-UA"/>
        </w:rPr>
        <w:t>заключного звіту</w:t>
      </w:r>
      <w:r w:rsidR="00EF63DE">
        <w:rPr>
          <w:rFonts w:ascii="Times New Roman" w:hAnsi="Times New Roman"/>
          <w:sz w:val="20"/>
          <w:szCs w:val="20"/>
          <w:lang w:val="uk-UA"/>
        </w:rPr>
        <w:t xml:space="preserve"> з</w:t>
      </w:r>
      <w:r w:rsidR="00F775FA">
        <w:rPr>
          <w:rFonts w:ascii="Times New Roman" w:hAnsi="Times New Roman"/>
          <w:sz w:val="20"/>
          <w:szCs w:val="20"/>
          <w:lang w:val="uk-UA"/>
        </w:rPr>
        <w:t xml:space="preserve"> технічного обслуговування може відчужуватися, здаватися в оренду або заставу тільки за попередньою згодою Надавача фінансування та </w:t>
      </w:r>
      <w:proofErr w:type="spellStart"/>
      <w:r w:rsidR="00F775FA">
        <w:rPr>
          <w:rFonts w:ascii="Times New Roman" w:hAnsi="Times New Roman"/>
          <w:sz w:val="20"/>
          <w:szCs w:val="20"/>
          <w:lang w:val="uk-UA"/>
        </w:rPr>
        <w:t>передачою</w:t>
      </w:r>
      <w:proofErr w:type="spellEnd"/>
      <w:r w:rsidR="00F775FA">
        <w:rPr>
          <w:rFonts w:ascii="Times New Roman" w:hAnsi="Times New Roman"/>
          <w:sz w:val="20"/>
          <w:szCs w:val="20"/>
          <w:lang w:val="uk-UA"/>
        </w:rPr>
        <w:t xml:space="preserve"> зобов'язання по працевлаштуванню,  наданню послуг та інших зобов'язань. </w:t>
      </w:r>
    </w:p>
    <w:p w14:paraId="3BE14D17" w14:textId="77777777" w:rsidR="00E82DDB" w:rsidRPr="005058F7" w:rsidRDefault="00F775FA" w:rsidP="00EF63DE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uk-UA"/>
        </w:rPr>
        <w:t>Якщо Кінцевий користувач має зобов'</w:t>
      </w:r>
      <w:r w:rsidR="008E61E7">
        <w:rPr>
          <w:rFonts w:ascii="Times New Roman" w:hAnsi="Times New Roman"/>
          <w:sz w:val="20"/>
          <w:szCs w:val="20"/>
          <w:lang w:val="uk-UA"/>
        </w:rPr>
        <w:t>я</w:t>
      </w:r>
      <w:r>
        <w:rPr>
          <w:rFonts w:ascii="Times New Roman" w:hAnsi="Times New Roman"/>
          <w:sz w:val="20"/>
          <w:szCs w:val="20"/>
          <w:lang w:val="uk-UA"/>
        </w:rPr>
        <w:t>зання</w:t>
      </w:r>
      <w:r w:rsidR="008E61E7">
        <w:rPr>
          <w:rFonts w:ascii="Times New Roman" w:hAnsi="Times New Roman"/>
          <w:sz w:val="20"/>
          <w:szCs w:val="20"/>
          <w:lang w:val="uk-UA"/>
        </w:rPr>
        <w:t xml:space="preserve"> подальшого працевлаштування, то після завершення проекту він повинен прозвітуватися перед надавач</w:t>
      </w:r>
      <w:r w:rsidR="00EF63DE">
        <w:rPr>
          <w:rFonts w:ascii="Times New Roman" w:hAnsi="Times New Roman"/>
          <w:sz w:val="20"/>
          <w:szCs w:val="20"/>
          <w:lang w:val="uk-UA"/>
        </w:rPr>
        <w:t>е</w:t>
      </w:r>
      <w:r w:rsidR="008E61E7">
        <w:rPr>
          <w:rFonts w:ascii="Times New Roman" w:hAnsi="Times New Roman"/>
          <w:sz w:val="20"/>
          <w:szCs w:val="20"/>
          <w:lang w:val="uk-UA"/>
        </w:rPr>
        <w:t xml:space="preserve">м фінансування про його виконання у вказаний в тендерному оголошенні термін. </w:t>
      </w:r>
    </w:p>
    <w:p w14:paraId="4D57523B" w14:textId="77777777" w:rsidR="00E82DDB" w:rsidRPr="008B106B" w:rsidRDefault="008E61E7" w:rsidP="00EF63DE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Під час закінчення періоду обслуговування </w:t>
      </w:r>
      <w:r w:rsidR="00E82DDB" w:rsidRPr="005058F7">
        <w:rPr>
          <w:rFonts w:ascii="Times New Roman" w:hAnsi="Times New Roman"/>
          <w:sz w:val="20"/>
          <w:szCs w:val="20"/>
          <w:lang w:val="hu-HU"/>
        </w:rPr>
        <w:t>(</w:t>
      </w:r>
      <w:r>
        <w:rPr>
          <w:rFonts w:ascii="Times New Roman" w:hAnsi="Times New Roman"/>
          <w:sz w:val="20"/>
          <w:szCs w:val="20"/>
          <w:lang w:val="uk-UA"/>
        </w:rPr>
        <w:t xml:space="preserve">у випадку придбання активів  - 5-й рік після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закінцення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проекту</w:t>
      </w:r>
      <w:r w:rsidR="00E82DDB" w:rsidRPr="005058F7">
        <w:rPr>
          <w:rFonts w:ascii="Times New Roman" w:hAnsi="Times New Roman"/>
          <w:sz w:val="20"/>
          <w:szCs w:val="20"/>
          <w:lang w:val="hu-HU"/>
        </w:rPr>
        <w:t xml:space="preserve">, </w:t>
      </w:r>
      <w:r>
        <w:rPr>
          <w:rFonts w:ascii="Times New Roman" w:hAnsi="Times New Roman"/>
          <w:sz w:val="20"/>
          <w:szCs w:val="20"/>
          <w:lang w:val="uk-UA"/>
        </w:rPr>
        <w:t>у випадку придбання нерухомості, споруди  - 7-й рік після закінчення проекту</w:t>
      </w:r>
      <w:r w:rsidR="00E82DDB" w:rsidRPr="008B106B">
        <w:rPr>
          <w:rFonts w:ascii="Times New Roman" w:hAnsi="Times New Roman"/>
          <w:sz w:val="20"/>
          <w:szCs w:val="20"/>
          <w:lang w:val="hu-HU"/>
        </w:rPr>
        <w:t>,</w:t>
      </w:r>
      <w:r>
        <w:rPr>
          <w:rFonts w:ascii="Times New Roman" w:hAnsi="Times New Roman"/>
          <w:sz w:val="20"/>
          <w:szCs w:val="20"/>
          <w:lang w:val="uk-UA"/>
        </w:rPr>
        <w:t xml:space="preserve"> у випадку послуги або придбання живих</w:t>
      </w:r>
      <w:r w:rsidR="00EF63DE">
        <w:rPr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тварин – 3-й рік після закінчення проекту</w:t>
      </w:r>
      <w:r w:rsidR="00E82DDB" w:rsidRPr="008B106B">
        <w:rPr>
          <w:rFonts w:ascii="Times New Roman" w:hAnsi="Times New Roman"/>
          <w:sz w:val="20"/>
          <w:szCs w:val="20"/>
          <w:lang w:val="hu-HU"/>
        </w:rPr>
        <w:t>)</w:t>
      </w:r>
      <w:r>
        <w:rPr>
          <w:rFonts w:ascii="Times New Roman" w:hAnsi="Times New Roman"/>
          <w:sz w:val="20"/>
          <w:szCs w:val="20"/>
          <w:lang w:val="uk-UA"/>
        </w:rPr>
        <w:t xml:space="preserve"> Кінцевий користувач повинен прозвітуватися у заключному звіті про період обслуговування проекту</w:t>
      </w:r>
      <w:r w:rsidR="00E82DDB" w:rsidRPr="008B106B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14:paraId="29FA8A56" w14:textId="77777777" w:rsidR="00E82DDB" w:rsidRPr="008B106B" w:rsidRDefault="008E61E7" w:rsidP="00EF63DE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uk-UA"/>
        </w:rPr>
        <w:t>Кінцевий користувач бере до відому</w:t>
      </w:r>
      <w:r w:rsidR="00E82DDB" w:rsidRPr="008B106B">
        <w:rPr>
          <w:rFonts w:ascii="Times New Roman" w:hAnsi="Times New Roman"/>
          <w:sz w:val="20"/>
          <w:szCs w:val="20"/>
          <w:lang w:val="hu-HU"/>
        </w:rPr>
        <w:t xml:space="preserve">, </w:t>
      </w:r>
      <w:r>
        <w:rPr>
          <w:rFonts w:ascii="Times New Roman" w:hAnsi="Times New Roman"/>
          <w:sz w:val="20"/>
          <w:szCs w:val="20"/>
          <w:lang w:val="uk-UA"/>
        </w:rPr>
        <w:t>що Надавач фінансування має право протягом періоду обслуговування у любий час перевірити на місці обслуговування проекту</w:t>
      </w:r>
      <w:r w:rsidR="00E82DDB" w:rsidRPr="008B106B">
        <w:rPr>
          <w:rFonts w:ascii="Times New Roman" w:hAnsi="Times New Roman"/>
          <w:sz w:val="20"/>
          <w:szCs w:val="20"/>
          <w:lang w:val="hu-HU"/>
        </w:rPr>
        <w:t>.</w:t>
      </w:r>
    </w:p>
    <w:p w14:paraId="0B99C41C" w14:textId="77777777" w:rsidR="00E82DDB" w:rsidRPr="008B106B" w:rsidRDefault="008E61E7" w:rsidP="00EF63DE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  <w:bookmarkStart w:id="18" w:name="_Toc325627744"/>
      <w:bookmarkStart w:id="19" w:name="_Toc325627746"/>
      <w:bookmarkStart w:id="20" w:name="_Toc325627749"/>
      <w:bookmarkStart w:id="21" w:name="_Pályázó_tájékoztató_oldal"/>
      <w:bookmarkEnd w:id="18"/>
      <w:bookmarkEnd w:id="19"/>
      <w:bookmarkEnd w:id="20"/>
      <w:bookmarkEnd w:id="21"/>
      <w:r>
        <w:rPr>
          <w:rFonts w:ascii="Times New Roman" w:hAnsi="Times New Roman"/>
          <w:sz w:val="20"/>
          <w:szCs w:val="20"/>
          <w:lang w:val="uk-UA"/>
        </w:rPr>
        <w:t xml:space="preserve">Кінцевий користувач зобов'язаний вести відокремлений бухгалтерський облік по проекту, вести відокремлений облік проектних документів на місці реалізації проекту, та зберігати їх щонайменше до 31 грудня </w:t>
      </w:r>
      <w:r w:rsidR="00E82DDB" w:rsidRPr="008B106B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E82DDB">
        <w:rPr>
          <w:rFonts w:ascii="Times New Roman" w:hAnsi="Times New Roman"/>
          <w:sz w:val="20"/>
          <w:szCs w:val="20"/>
          <w:lang w:val="hu-HU"/>
        </w:rPr>
        <w:t>2030</w:t>
      </w:r>
      <w:r>
        <w:rPr>
          <w:rFonts w:ascii="Times New Roman" w:hAnsi="Times New Roman"/>
          <w:sz w:val="20"/>
          <w:szCs w:val="20"/>
          <w:lang w:val="uk-UA"/>
        </w:rPr>
        <w:t xml:space="preserve"> року</w:t>
      </w:r>
      <w:r w:rsidR="00E82DDB" w:rsidRPr="008B106B">
        <w:rPr>
          <w:rFonts w:ascii="Times New Roman" w:hAnsi="Times New Roman"/>
          <w:sz w:val="20"/>
          <w:szCs w:val="20"/>
          <w:lang w:val="hu-HU"/>
        </w:rPr>
        <w:t>.</w:t>
      </w:r>
    </w:p>
    <w:p w14:paraId="250528DC" w14:textId="77777777" w:rsidR="00E82DDB" w:rsidRPr="008B106B" w:rsidRDefault="007B7CAF" w:rsidP="007B7CAF">
      <w:pPr>
        <w:widowControl w:val="0"/>
        <w:tabs>
          <w:tab w:val="left" w:pos="774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0"/>
          <w:szCs w:val="20"/>
          <w:lang w:val="hu-HU"/>
        </w:rPr>
      </w:pPr>
      <w:bookmarkStart w:id="22" w:name="_A_kifizetési_kérelemhez"/>
      <w:bookmarkStart w:id="23" w:name="_Dokumentum_mátrix_és"/>
      <w:bookmarkStart w:id="24" w:name="_Dokumentum-mátrix_és_kapcsolódó"/>
      <w:bookmarkEnd w:id="22"/>
      <w:bookmarkEnd w:id="23"/>
      <w:bookmarkEnd w:id="24"/>
      <w:r>
        <w:rPr>
          <w:rFonts w:ascii="Times New Roman" w:hAnsi="Times New Roman"/>
          <w:bCs/>
          <w:iCs/>
          <w:sz w:val="20"/>
          <w:szCs w:val="20"/>
          <w:lang w:val="hu-HU"/>
        </w:rPr>
        <w:tab/>
      </w:r>
    </w:p>
    <w:p w14:paraId="51FD4CB9" w14:textId="77777777" w:rsidR="00E82DDB" w:rsidRPr="008B106B" w:rsidRDefault="00E82DDB" w:rsidP="00E82DD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7D753603" w14:textId="77777777" w:rsidR="00E82DDB" w:rsidRPr="008B106B" w:rsidRDefault="00E82DDB" w:rsidP="00E82DD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  <w:lang w:val="hu-HU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Інформування та публічність </w:t>
      </w:r>
    </w:p>
    <w:p w14:paraId="14A60502" w14:textId="77777777" w:rsidR="00E82DDB" w:rsidRPr="008B106B" w:rsidRDefault="00E82DDB" w:rsidP="00EF63D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  <w:lang w:val="hu-HU"/>
        </w:rPr>
      </w:pPr>
    </w:p>
    <w:p w14:paraId="401AD134" w14:textId="77777777" w:rsidR="00E82DDB" w:rsidRPr="008B106B" w:rsidRDefault="00E82DDB" w:rsidP="00EF63DE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Кінцевий користувач у ході реалізації проекту зобов'язаний </w:t>
      </w:r>
      <w:r w:rsidR="002244F6">
        <w:rPr>
          <w:rFonts w:ascii="Times New Roman" w:hAnsi="Times New Roman"/>
          <w:sz w:val="20"/>
          <w:szCs w:val="20"/>
          <w:lang w:val="uk-UA"/>
        </w:rPr>
        <w:t xml:space="preserve">виконувати певні зобов'язання стосовно 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2244F6">
        <w:rPr>
          <w:rFonts w:ascii="Times New Roman" w:hAnsi="Times New Roman"/>
          <w:sz w:val="20"/>
          <w:szCs w:val="20"/>
          <w:lang w:val="uk-UA"/>
        </w:rPr>
        <w:t>інформування та публічності, надавати пе</w:t>
      </w:r>
      <w:r w:rsidR="00EF63DE">
        <w:rPr>
          <w:rFonts w:ascii="Times New Roman" w:hAnsi="Times New Roman"/>
          <w:sz w:val="20"/>
          <w:szCs w:val="20"/>
          <w:lang w:val="uk-UA"/>
        </w:rPr>
        <w:t>вну інформацію щ</w:t>
      </w:r>
      <w:r w:rsidR="002244F6">
        <w:rPr>
          <w:rFonts w:ascii="Times New Roman" w:hAnsi="Times New Roman"/>
          <w:sz w:val="20"/>
          <w:szCs w:val="20"/>
          <w:lang w:val="uk-UA"/>
        </w:rPr>
        <w:t xml:space="preserve">одо Проекту та фінансування. </w:t>
      </w:r>
      <w:r w:rsidRPr="008B106B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5FD88990" w14:textId="77777777" w:rsidR="00E82DDB" w:rsidRPr="008B106B" w:rsidRDefault="002244F6" w:rsidP="00EF63DE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uk-UA"/>
        </w:rPr>
        <w:t>Кінцевий користувач, підписуючи Договір</w:t>
      </w:r>
      <w:r w:rsidR="00EF63DE">
        <w:rPr>
          <w:rFonts w:ascii="Times New Roman" w:hAnsi="Times New Roman"/>
          <w:sz w:val="20"/>
          <w:szCs w:val="20"/>
          <w:lang w:val="uk-UA"/>
        </w:rPr>
        <w:t>,</w:t>
      </w:r>
      <w:r>
        <w:rPr>
          <w:rFonts w:ascii="Times New Roman" w:hAnsi="Times New Roman"/>
          <w:sz w:val="20"/>
          <w:szCs w:val="20"/>
          <w:lang w:val="uk-UA"/>
        </w:rPr>
        <w:t xml:space="preserve"> зобов'язується </w:t>
      </w:r>
      <w:r w:rsidR="00617C8B">
        <w:rPr>
          <w:rFonts w:ascii="Times New Roman" w:hAnsi="Times New Roman"/>
          <w:sz w:val="20"/>
          <w:szCs w:val="20"/>
          <w:lang w:val="uk-UA"/>
        </w:rPr>
        <w:t>представляти свій проект</w:t>
      </w:r>
      <w:r>
        <w:rPr>
          <w:rFonts w:ascii="Times New Roman" w:hAnsi="Times New Roman"/>
          <w:sz w:val="20"/>
          <w:szCs w:val="20"/>
          <w:lang w:val="uk-UA"/>
        </w:rPr>
        <w:t xml:space="preserve"> у електронних та друкованих виданнях, </w:t>
      </w:r>
      <w:r w:rsidR="00617C8B">
        <w:rPr>
          <w:rFonts w:ascii="Times New Roman" w:hAnsi="Times New Roman"/>
          <w:sz w:val="20"/>
          <w:szCs w:val="20"/>
          <w:lang w:val="uk-UA"/>
        </w:rPr>
        <w:t>медійних та інформаційних заходах</w:t>
      </w:r>
      <w:r>
        <w:rPr>
          <w:rFonts w:ascii="Times New Roman" w:hAnsi="Times New Roman"/>
          <w:sz w:val="20"/>
          <w:szCs w:val="20"/>
          <w:lang w:val="uk-UA"/>
        </w:rPr>
        <w:t xml:space="preserve"> Надавача фінансування</w:t>
      </w:r>
      <w:r w:rsidR="00E82DDB" w:rsidRPr="008B106B">
        <w:rPr>
          <w:rFonts w:ascii="Times New Roman" w:hAnsi="Times New Roman"/>
          <w:sz w:val="20"/>
          <w:szCs w:val="20"/>
          <w:lang w:val="hu-HU"/>
        </w:rPr>
        <w:t>.</w:t>
      </w:r>
      <w:r w:rsidR="00617C8B">
        <w:rPr>
          <w:rFonts w:ascii="Times New Roman" w:hAnsi="Times New Roman"/>
          <w:sz w:val="20"/>
          <w:szCs w:val="20"/>
          <w:lang w:val="uk-UA"/>
        </w:rPr>
        <w:t xml:space="preserve"> Якщо про реалізацію проекту </w:t>
      </w:r>
      <w:r>
        <w:rPr>
          <w:rFonts w:ascii="Times New Roman" w:hAnsi="Times New Roman"/>
          <w:sz w:val="20"/>
          <w:szCs w:val="20"/>
          <w:lang w:val="uk-UA"/>
        </w:rPr>
        <w:t>Кінцев</w:t>
      </w:r>
      <w:r w:rsidR="00617C8B">
        <w:rPr>
          <w:rFonts w:ascii="Times New Roman" w:hAnsi="Times New Roman"/>
          <w:sz w:val="20"/>
          <w:szCs w:val="20"/>
          <w:lang w:val="uk-UA"/>
        </w:rPr>
        <w:t xml:space="preserve">ого </w:t>
      </w:r>
      <w:r>
        <w:rPr>
          <w:rFonts w:ascii="Times New Roman" w:hAnsi="Times New Roman"/>
          <w:sz w:val="20"/>
          <w:szCs w:val="20"/>
          <w:lang w:val="uk-UA"/>
        </w:rPr>
        <w:t>користувач</w:t>
      </w:r>
      <w:r w:rsidR="00617C8B">
        <w:rPr>
          <w:rFonts w:ascii="Times New Roman" w:hAnsi="Times New Roman"/>
          <w:sz w:val="20"/>
          <w:szCs w:val="20"/>
          <w:lang w:val="uk-UA"/>
        </w:rPr>
        <w:t>а доповідають також і представники преси</w:t>
      </w:r>
      <w:r w:rsidR="00E82DDB" w:rsidRPr="008B106B">
        <w:rPr>
          <w:rFonts w:ascii="Times New Roman" w:hAnsi="Times New Roman"/>
          <w:sz w:val="20"/>
          <w:szCs w:val="20"/>
          <w:lang w:val="hu-HU"/>
        </w:rPr>
        <w:t xml:space="preserve">, </w:t>
      </w:r>
      <w:r w:rsidR="00617C8B">
        <w:rPr>
          <w:rFonts w:ascii="Times New Roman" w:hAnsi="Times New Roman"/>
          <w:sz w:val="20"/>
          <w:szCs w:val="20"/>
          <w:lang w:val="uk-UA"/>
        </w:rPr>
        <w:t>то</w:t>
      </w:r>
      <w:r w:rsidR="00E82DDB" w:rsidRPr="008B106B">
        <w:rPr>
          <w:rFonts w:ascii="Times New Roman" w:hAnsi="Times New Roman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 xml:space="preserve">Кінцевий користувач </w:t>
      </w:r>
      <w:r w:rsidR="00617C8B">
        <w:rPr>
          <w:rFonts w:ascii="Times New Roman" w:hAnsi="Times New Roman"/>
          <w:sz w:val="20"/>
          <w:szCs w:val="20"/>
          <w:lang w:val="uk-UA"/>
        </w:rPr>
        <w:t>зобов'язаний повідомити про це Надавачу фінансування за 5 днів до передачі</w:t>
      </w:r>
      <w:r w:rsidR="00E82DDB" w:rsidRPr="008B106B">
        <w:rPr>
          <w:rFonts w:ascii="Times New Roman" w:hAnsi="Times New Roman"/>
          <w:sz w:val="20"/>
          <w:szCs w:val="20"/>
          <w:lang w:val="hu-HU"/>
        </w:rPr>
        <w:t>.</w:t>
      </w:r>
      <w:r w:rsidR="00617C8B">
        <w:rPr>
          <w:rFonts w:ascii="Times New Roman" w:hAnsi="Times New Roman"/>
          <w:sz w:val="20"/>
          <w:szCs w:val="20"/>
          <w:lang w:val="uk-UA"/>
        </w:rPr>
        <w:t xml:space="preserve"> Крім цього  Кінцевий користувач зобов'язаний повідомляти Надавача фінансування про будь-які  організовані публічні заходи за участі преси, пов'язані із проект</w:t>
      </w:r>
      <w:r w:rsidR="00EF63DE">
        <w:rPr>
          <w:rFonts w:ascii="Times New Roman" w:hAnsi="Times New Roman"/>
          <w:sz w:val="20"/>
          <w:szCs w:val="20"/>
          <w:lang w:val="uk-UA"/>
        </w:rPr>
        <w:t>ом</w:t>
      </w:r>
      <w:r w:rsidR="00617C8B">
        <w:rPr>
          <w:rFonts w:ascii="Times New Roman" w:hAnsi="Times New Roman"/>
          <w:sz w:val="20"/>
          <w:szCs w:val="20"/>
          <w:lang w:val="uk-UA"/>
        </w:rPr>
        <w:t>,  не пізніше, ніж за 10 днів</w:t>
      </w:r>
      <w:r w:rsidR="00EF63DE">
        <w:rPr>
          <w:rFonts w:ascii="Times New Roman" w:hAnsi="Times New Roman"/>
          <w:sz w:val="20"/>
          <w:szCs w:val="20"/>
          <w:lang w:val="uk-UA"/>
        </w:rPr>
        <w:t xml:space="preserve"> наперед</w:t>
      </w:r>
      <w:r w:rsidR="00E82DDB" w:rsidRPr="008B106B">
        <w:rPr>
          <w:rFonts w:ascii="Times New Roman" w:hAnsi="Times New Roman"/>
          <w:sz w:val="20"/>
          <w:szCs w:val="20"/>
          <w:lang w:val="hu-HU"/>
        </w:rPr>
        <w:t>.</w:t>
      </w:r>
    </w:p>
    <w:p w14:paraId="112232B5" w14:textId="77777777" w:rsidR="00E82DDB" w:rsidRPr="008B106B" w:rsidRDefault="002244F6" w:rsidP="00EF63DE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uk-UA"/>
        </w:rPr>
        <w:t>Кінцевий користувач</w:t>
      </w:r>
      <w:r w:rsidR="00EF63DE">
        <w:rPr>
          <w:rFonts w:ascii="Times New Roman" w:hAnsi="Times New Roman"/>
          <w:sz w:val="20"/>
          <w:szCs w:val="20"/>
          <w:lang w:val="uk-UA"/>
        </w:rPr>
        <w:t>,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617C8B">
        <w:rPr>
          <w:rFonts w:ascii="Times New Roman" w:hAnsi="Times New Roman"/>
          <w:sz w:val="20"/>
          <w:szCs w:val="20"/>
          <w:lang w:val="uk-UA"/>
        </w:rPr>
        <w:t>підписуючи договір</w:t>
      </w:r>
      <w:r w:rsidR="00EF63DE">
        <w:rPr>
          <w:rFonts w:ascii="Times New Roman" w:hAnsi="Times New Roman"/>
          <w:sz w:val="20"/>
          <w:szCs w:val="20"/>
          <w:lang w:val="uk-UA"/>
        </w:rPr>
        <w:t>,</w:t>
      </w:r>
      <w:r w:rsidR="00617C8B">
        <w:rPr>
          <w:rFonts w:ascii="Times New Roman" w:hAnsi="Times New Roman"/>
          <w:sz w:val="20"/>
          <w:szCs w:val="20"/>
          <w:lang w:val="uk-UA"/>
        </w:rPr>
        <w:t xml:space="preserve"> надає дозвіл для </w:t>
      </w:r>
      <w:r w:rsidR="006149BD">
        <w:rPr>
          <w:rFonts w:ascii="Times New Roman" w:hAnsi="Times New Roman"/>
          <w:sz w:val="20"/>
          <w:szCs w:val="20"/>
          <w:lang w:val="uk-UA"/>
        </w:rPr>
        <w:t>о</w:t>
      </w:r>
      <w:r w:rsidR="00617C8B">
        <w:rPr>
          <w:rFonts w:ascii="Times New Roman" w:hAnsi="Times New Roman"/>
          <w:sz w:val="20"/>
          <w:szCs w:val="20"/>
          <w:lang w:val="uk-UA"/>
        </w:rPr>
        <w:t>п</w:t>
      </w:r>
      <w:r w:rsidR="006149BD">
        <w:rPr>
          <w:rFonts w:ascii="Times New Roman" w:hAnsi="Times New Roman"/>
          <w:sz w:val="20"/>
          <w:szCs w:val="20"/>
          <w:lang w:val="uk-UA"/>
        </w:rPr>
        <w:t xml:space="preserve">рилюднення </w:t>
      </w:r>
      <w:r w:rsidR="00617C8B">
        <w:rPr>
          <w:rFonts w:ascii="Times New Roman" w:hAnsi="Times New Roman"/>
          <w:sz w:val="20"/>
          <w:szCs w:val="20"/>
          <w:lang w:val="uk-UA"/>
        </w:rPr>
        <w:t xml:space="preserve"> Надавачем фінансування даних</w:t>
      </w:r>
      <w:r w:rsidR="006149BD">
        <w:rPr>
          <w:rFonts w:ascii="Times New Roman" w:hAnsi="Times New Roman"/>
          <w:sz w:val="20"/>
          <w:szCs w:val="20"/>
          <w:lang w:val="uk-UA"/>
        </w:rPr>
        <w:t>, що знаходяться у його розпорядженні та відносяться до використання фінансування</w:t>
      </w:r>
      <w:r w:rsidR="00E82DDB" w:rsidRPr="008B106B">
        <w:rPr>
          <w:rFonts w:ascii="Times New Roman" w:hAnsi="Times New Roman"/>
          <w:sz w:val="20"/>
          <w:szCs w:val="20"/>
          <w:lang w:val="hu-HU"/>
        </w:rPr>
        <w:t>,</w:t>
      </w:r>
      <w:r w:rsidR="006149BD">
        <w:rPr>
          <w:rFonts w:ascii="Times New Roman" w:hAnsi="Times New Roman"/>
          <w:sz w:val="20"/>
          <w:szCs w:val="20"/>
          <w:lang w:val="uk-UA"/>
        </w:rPr>
        <w:t xml:space="preserve"> за винятком таких даних, оприлюднення яких</w:t>
      </w:r>
      <w:r w:rsidR="00E82DDB" w:rsidRPr="008B106B">
        <w:rPr>
          <w:rFonts w:ascii="Times New Roman" w:hAnsi="Times New Roman"/>
          <w:sz w:val="20"/>
          <w:szCs w:val="20"/>
          <w:lang w:val="hu-HU"/>
        </w:rPr>
        <w:t xml:space="preserve">, </w:t>
      </w:r>
      <w:r w:rsidR="006149BD">
        <w:rPr>
          <w:rFonts w:ascii="Times New Roman" w:hAnsi="Times New Roman"/>
          <w:sz w:val="20"/>
          <w:szCs w:val="20"/>
          <w:lang w:val="uk-UA"/>
        </w:rPr>
        <w:t>забороняється будь-яким законодавчим актом.</w:t>
      </w:r>
    </w:p>
    <w:p w14:paraId="67FFF19D" w14:textId="77777777" w:rsidR="00E82DDB" w:rsidRPr="008B106B" w:rsidRDefault="006149BD" w:rsidP="00EF63DE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uk-UA"/>
        </w:rPr>
        <w:t>Сторони заявляють</w:t>
      </w:r>
      <w:r w:rsidR="00E82DDB" w:rsidRPr="008B106B">
        <w:rPr>
          <w:rFonts w:ascii="Times New Roman" w:hAnsi="Times New Roman"/>
          <w:sz w:val="20"/>
          <w:szCs w:val="20"/>
          <w:lang w:val="hu-HU"/>
        </w:rPr>
        <w:t xml:space="preserve">, </w:t>
      </w:r>
      <w:r>
        <w:rPr>
          <w:rFonts w:ascii="Times New Roman" w:hAnsi="Times New Roman"/>
          <w:sz w:val="20"/>
          <w:szCs w:val="20"/>
          <w:lang w:val="uk-UA"/>
        </w:rPr>
        <w:t>що в рамках виконання Договору, жодна із сторін не має права передачі, поширення чи оприлюднення  конфіденційних відомостей, що стали їм відомими до та після вступу у дію Договору</w:t>
      </w:r>
      <w:r w:rsidR="00E82DDB" w:rsidRPr="008B106B">
        <w:rPr>
          <w:rFonts w:ascii="Times New Roman" w:hAnsi="Times New Roman"/>
          <w:sz w:val="20"/>
          <w:szCs w:val="20"/>
          <w:lang w:val="hu-HU"/>
        </w:rPr>
        <w:t>,</w:t>
      </w:r>
      <w:r>
        <w:rPr>
          <w:rFonts w:ascii="Times New Roman" w:hAnsi="Times New Roman"/>
          <w:sz w:val="20"/>
          <w:szCs w:val="20"/>
          <w:lang w:val="uk-UA"/>
        </w:rPr>
        <w:t xml:space="preserve"> за винятком суттєвих змістовних елементів Договору</w:t>
      </w:r>
      <w:r w:rsidR="00E82DDB" w:rsidRPr="008B106B">
        <w:rPr>
          <w:rFonts w:ascii="Times New Roman" w:hAnsi="Times New Roman"/>
          <w:sz w:val="20"/>
          <w:szCs w:val="20"/>
          <w:lang w:val="hu-HU"/>
        </w:rPr>
        <w:t xml:space="preserve">, </w:t>
      </w:r>
      <w:r>
        <w:rPr>
          <w:rFonts w:ascii="Times New Roman" w:hAnsi="Times New Roman"/>
          <w:sz w:val="20"/>
          <w:szCs w:val="20"/>
          <w:lang w:val="uk-UA"/>
        </w:rPr>
        <w:t>тобто відомостей про особи договірних сторін</w:t>
      </w:r>
      <w:r w:rsidR="00E82DDB" w:rsidRPr="008B106B">
        <w:rPr>
          <w:rFonts w:ascii="Times New Roman" w:hAnsi="Times New Roman"/>
          <w:sz w:val="20"/>
          <w:szCs w:val="20"/>
          <w:lang w:val="hu-HU"/>
        </w:rPr>
        <w:t>,</w:t>
      </w:r>
      <w:r>
        <w:rPr>
          <w:rFonts w:ascii="Times New Roman" w:hAnsi="Times New Roman"/>
          <w:sz w:val="20"/>
          <w:szCs w:val="20"/>
          <w:lang w:val="uk-UA"/>
        </w:rPr>
        <w:t xml:space="preserve"> предмету договору та розрахунки</w:t>
      </w:r>
      <w:r w:rsidR="00E82DDB" w:rsidRPr="008B106B">
        <w:rPr>
          <w:rFonts w:ascii="Times New Roman" w:hAnsi="Times New Roman"/>
          <w:sz w:val="20"/>
          <w:szCs w:val="20"/>
          <w:lang w:val="hu-HU"/>
        </w:rPr>
        <w:t>,</w:t>
      </w:r>
      <w:r>
        <w:rPr>
          <w:rFonts w:ascii="Times New Roman" w:hAnsi="Times New Roman"/>
          <w:sz w:val="20"/>
          <w:szCs w:val="20"/>
          <w:lang w:val="uk-UA"/>
        </w:rPr>
        <w:t xml:space="preserve"> тобто усіх тих положень, оприлюднення яких вимагається законодавством. </w:t>
      </w:r>
    </w:p>
    <w:p w14:paraId="60E50626" w14:textId="77777777" w:rsidR="00E82DDB" w:rsidRPr="008B106B" w:rsidRDefault="00E82DDB" w:rsidP="00E82DD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  <w:lang w:val="hu-HU"/>
        </w:rPr>
      </w:pPr>
      <w:r>
        <w:rPr>
          <w:rFonts w:ascii="Times New Roman" w:hAnsi="Times New Roman"/>
          <w:b/>
          <w:sz w:val="20"/>
          <w:szCs w:val="20"/>
          <w:lang w:val="uk-UA"/>
        </w:rPr>
        <w:t>Припинення дії Договору</w:t>
      </w:r>
    </w:p>
    <w:p w14:paraId="4D29D225" w14:textId="77777777" w:rsidR="00E82DDB" w:rsidRPr="008B106B" w:rsidRDefault="00E82DDB" w:rsidP="00E82DDB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b/>
          <w:sz w:val="20"/>
          <w:szCs w:val="20"/>
          <w:lang w:val="hu-HU"/>
        </w:rPr>
      </w:pPr>
    </w:p>
    <w:p w14:paraId="586FB653" w14:textId="77777777" w:rsidR="00EE6C94" w:rsidRPr="00AE03B6" w:rsidRDefault="00E82DDB" w:rsidP="006F28B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Дія Договору </w:t>
      </w:r>
      <w:r w:rsidR="00EF63DE">
        <w:rPr>
          <w:rFonts w:ascii="Times New Roman" w:hAnsi="Times New Roman"/>
          <w:sz w:val="20"/>
          <w:szCs w:val="20"/>
          <w:lang w:val="uk-UA"/>
        </w:rPr>
        <w:t xml:space="preserve">може бути припинена </w:t>
      </w:r>
      <w:r>
        <w:rPr>
          <w:rFonts w:ascii="Times New Roman" w:hAnsi="Times New Roman"/>
          <w:sz w:val="20"/>
          <w:szCs w:val="20"/>
          <w:lang w:val="uk-UA"/>
        </w:rPr>
        <w:t>передчасно</w:t>
      </w:r>
      <w:r w:rsidR="00EF63DE">
        <w:rPr>
          <w:rFonts w:ascii="Times New Roman" w:hAnsi="Times New Roman"/>
          <w:sz w:val="20"/>
          <w:szCs w:val="20"/>
          <w:lang w:val="uk-UA"/>
        </w:rPr>
        <w:t>, раніше закінчення терміну дії</w:t>
      </w:r>
      <w:r>
        <w:rPr>
          <w:rFonts w:ascii="Times New Roman" w:hAnsi="Times New Roman"/>
          <w:sz w:val="20"/>
          <w:szCs w:val="20"/>
          <w:lang w:val="uk-UA"/>
        </w:rPr>
        <w:t xml:space="preserve"> (включаючи терпимість щодо проведення перевірки та обов'язок збереження документів) тільки у випадку форс</w:t>
      </w:r>
      <w:r w:rsidR="00EF63DE">
        <w:rPr>
          <w:rFonts w:ascii="Times New Roman" w:hAnsi="Times New Roman"/>
          <w:sz w:val="20"/>
          <w:szCs w:val="20"/>
          <w:lang w:val="uk-UA"/>
        </w:rPr>
        <w:t>-</w:t>
      </w:r>
      <w:r>
        <w:rPr>
          <w:rFonts w:ascii="Times New Roman" w:hAnsi="Times New Roman"/>
          <w:sz w:val="20"/>
          <w:szCs w:val="20"/>
          <w:lang w:val="uk-UA"/>
        </w:rPr>
        <w:t>мажорних обставин, неможливості виконання з боку Надавача фінансування або Кінцевого користувача</w:t>
      </w:r>
      <w:r w:rsidR="00EF63DE">
        <w:rPr>
          <w:rFonts w:ascii="Times New Roman" w:hAnsi="Times New Roman"/>
          <w:sz w:val="20"/>
          <w:szCs w:val="20"/>
          <w:lang w:val="uk-UA"/>
        </w:rPr>
        <w:t xml:space="preserve">, та у випадках </w:t>
      </w:r>
      <w:r>
        <w:rPr>
          <w:rFonts w:ascii="Times New Roman" w:hAnsi="Times New Roman"/>
          <w:sz w:val="20"/>
          <w:szCs w:val="20"/>
          <w:lang w:val="uk-UA"/>
        </w:rPr>
        <w:t>та таким чином, як це визначено у Договорі</w:t>
      </w:r>
      <w:r w:rsidRPr="008B106B">
        <w:rPr>
          <w:rFonts w:ascii="Times New Roman" w:hAnsi="Times New Roman"/>
          <w:sz w:val="20"/>
          <w:szCs w:val="20"/>
          <w:lang w:val="hu-HU"/>
        </w:rPr>
        <w:t xml:space="preserve">, </w:t>
      </w:r>
      <w:r>
        <w:rPr>
          <w:rFonts w:ascii="Times New Roman" w:hAnsi="Times New Roman"/>
          <w:sz w:val="20"/>
          <w:szCs w:val="20"/>
          <w:lang w:val="uk-UA"/>
        </w:rPr>
        <w:t xml:space="preserve">шляхом відступу або розірвання за згодою сторін, або за рішенням суду. </w:t>
      </w:r>
    </w:p>
    <w:sectPr w:rsidR="00EE6C94" w:rsidRPr="00AE03B6" w:rsidSect="00C80D56">
      <w:footerReference w:type="even" r:id="rId7"/>
      <w:footerReference w:type="default" r:id="rId8"/>
      <w:pgSz w:w="11900" w:h="16840" w:code="9"/>
      <w:pgMar w:top="1440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CC70D" w14:textId="77777777" w:rsidR="0052327C" w:rsidRDefault="0052327C">
      <w:r>
        <w:separator/>
      </w:r>
    </w:p>
  </w:endnote>
  <w:endnote w:type="continuationSeparator" w:id="0">
    <w:p w14:paraId="4242A2ED" w14:textId="77777777" w:rsidR="0052327C" w:rsidRDefault="0052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BF85" w14:textId="77777777" w:rsidR="00BB4CB8" w:rsidRDefault="0081505F" w:rsidP="0001627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BB4CB8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56E35F3" w14:textId="77777777" w:rsidR="00BB4CB8" w:rsidRDefault="00BB4CB8" w:rsidP="0001627A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878A" w14:textId="77777777" w:rsidR="00BB4CB8" w:rsidRPr="006C3F74" w:rsidRDefault="0081505F" w:rsidP="0001627A">
    <w:pPr>
      <w:pStyle w:val="llb"/>
      <w:framePr w:wrap="around" w:vAnchor="text" w:hAnchor="page" w:x="10239" w:y="-9"/>
      <w:rPr>
        <w:rStyle w:val="Oldalszm"/>
        <w:rFonts w:ascii="Times New Roman" w:hAnsi="Times New Roman"/>
        <w:sz w:val="16"/>
        <w:szCs w:val="16"/>
      </w:rPr>
    </w:pPr>
    <w:r w:rsidRPr="00C147CC">
      <w:rPr>
        <w:rStyle w:val="Oldalszm"/>
        <w:rFonts w:ascii="Times New Roman" w:hAnsi="Times New Roman"/>
        <w:sz w:val="16"/>
        <w:szCs w:val="16"/>
      </w:rPr>
      <w:fldChar w:fldCharType="begin"/>
    </w:r>
    <w:r w:rsidR="00BB4CB8" w:rsidRPr="00C147CC">
      <w:rPr>
        <w:rStyle w:val="Oldalszm"/>
        <w:rFonts w:ascii="Times New Roman" w:hAnsi="Times New Roman"/>
        <w:sz w:val="16"/>
        <w:szCs w:val="16"/>
      </w:rPr>
      <w:instrText xml:space="preserve">PAGE  </w:instrText>
    </w:r>
    <w:r w:rsidRPr="00C147CC">
      <w:rPr>
        <w:rStyle w:val="Oldalszm"/>
        <w:rFonts w:ascii="Times New Roman" w:hAnsi="Times New Roman"/>
        <w:sz w:val="16"/>
        <w:szCs w:val="16"/>
      </w:rPr>
      <w:fldChar w:fldCharType="separate"/>
    </w:r>
    <w:r w:rsidR="00F67527">
      <w:rPr>
        <w:rStyle w:val="Oldalszm"/>
        <w:rFonts w:ascii="Times New Roman" w:hAnsi="Times New Roman"/>
        <w:noProof/>
        <w:sz w:val="16"/>
        <w:szCs w:val="16"/>
      </w:rPr>
      <w:t>7</w:t>
    </w:r>
    <w:r w:rsidRPr="00C147CC">
      <w:rPr>
        <w:rStyle w:val="Oldalszm"/>
        <w:rFonts w:ascii="Times New Roman" w:hAnsi="Times New Roman"/>
        <w:sz w:val="16"/>
        <w:szCs w:val="16"/>
      </w:rPr>
      <w:fldChar w:fldCharType="end"/>
    </w:r>
  </w:p>
  <w:p w14:paraId="1FF07095" w14:textId="77777777" w:rsidR="00BB4CB8" w:rsidRDefault="00BB4CB8" w:rsidP="0001627A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3BB50" w14:textId="77777777" w:rsidR="0052327C" w:rsidRDefault="0052327C">
      <w:r>
        <w:separator/>
      </w:r>
    </w:p>
  </w:footnote>
  <w:footnote w:type="continuationSeparator" w:id="0">
    <w:p w14:paraId="23E857EE" w14:textId="77777777" w:rsidR="0052327C" w:rsidRDefault="00523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771B"/>
    <w:multiLevelType w:val="hybridMultilevel"/>
    <w:tmpl w:val="56B61A22"/>
    <w:lvl w:ilvl="0" w:tplc="8332BC22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0E97"/>
    <w:multiLevelType w:val="hybridMultilevel"/>
    <w:tmpl w:val="B0CE6CAA"/>
    <w:lvl w:ilvl="0" w:tplc="AA7E11C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713B6F"/>
    <w:multiLevelType w:val="hybridMultilevel"/>
    <w:tmpl w:val="AA703A84"/>
    <w:lvl w:ilvl="0" w:tplc="0FC086F6">
      <w:start w:val="1"/>
      <w:numFmt w:val="decimal"/>
      <w:lvlText w:val="1.%1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E5276CB"/>
    <w:multiLevelType w:val="hybridMultilevel"/>
    <w:tmpl w:val="81D078FC"/>
    <w:lvl w:ilvl="0" w:tplc="F17A87CC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B37DC"/>
    <w:multiLevelType w:val="hybridMultilevel"/>
    <w:tmpl w:val="438EF320"/>
    <w:lvl w:ilvl="0" w:tplc="F17A87CC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A628B52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36C90"/>
    <w:multiLevelType w:val="hybridMultilevel"/>
    <w:tmpl w:val="365E37A2"/>
    <w:lvl w:ilvl="0" w:tplc="9EA6B30C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D624D"/>
    <w:multiLevelType w:val="hybridMultilevel"/>
    <w:tmpl w:val="F1EA3250"/>
    <w:lvl w:ilvl="0" w:tplc="F17A87CC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DFDA685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E62A1"/>
    <w:multiLevelType w:val="hybridMultilevel"/>
    <w:tmpl w:val="367456B8"/>
    <w:lvl w:ilvl="0" w:tplc="D0909D1C">
      <w:start w:val="1"/>
      <w:numFmt w:val="decimal"/>
      <w:lvlText w:val="3.%1"/>
      <w:lvlJc w:val="left"/>
      <w:pPr>
        <w:ind w:left="1800" w:hanging="360"/>
      </w:pPr>
      <w:rPr>
        <w:rFonts w:hint="default"/>
      </w:rPr>
    </w:lvl>
    <w:lvl w:ilvl="1" w:tplc="AA96AE24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D5379"/>
    <w:multiLevelType w:val="hybridMultilevel"/>
    <w:tmpl w:val="0E6C96BC"/>
    <w:lvl w:ilvl="0" w:tplc="242AB41C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C7092"/>
    <w:multiLevelType w:val="hybridMultilevel"/>
    <w:tmpl w:val="B8843BB4"/>
    <w:lvl w:ilvl="0" w:tplc="7B304B1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E532B"/>
    <w:multiLevelType w:val="hybridMultilevel"/>
    <w:tmpl w:val="F6826CD4"/>
    <w:lvl w:ilvl="0" w:tplc="F6AEF17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54BC2"/>
    <w:multiLevelType w:val="hybridMultilevel"/>
    <w:tmpl w:val="2250B184"/>
    <w:lvl w:ilvl="0" w:tplc="48681DB6">
      <w:start w:val="1"/>
      <w:numFmt w:val="decimal"/>
      <w:lvlText w:val="11.%1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B711D3"/>
    <w:multiLevelType w:val="multilevel"/>
    <w:tmpl w:val="A6FEF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8F66E90"/>
    <w:multiLevelType w:val="hybridMultilevel"/>
    <w:tmpl w:val="CD6EB088"/>
    <w:lvl w:ilvl="0" w:tplc="F17A87CC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74649"/>
    <w:multiLevelType w:val="hybridMultilevel"/>
    <w:tmpl w:val="CBC27A0C"/>
    <w:lvl w:ilvl="0" w:tplc="023E439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E2C8E"/>
    <w:multiLevelType w:val="hybridMultilevel"/>
    <w:tmpl w:val="102607FC"/>
    <w:lvl w:ilvl="0" w:tplc="2EF4B86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E60E8"/>
    <w:multiLevelType w:val="hybridMultilevel"/>
    <w:tmpl w:val="BEBA599C"/>
    <w:lvl w:ilvl="0" w:tplc="75C6AFF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E67E9"/>
    <w:multiLevelType w:val="multilevel"/>
    <w:tmpl w:val="B574BA42"/>
    <w:lvl w:ilvl="0">
      <w:start w:val="1"/>
      <w:numFmt w:val="none"/>
      <w:pStyle w:val="Cmsor1"/>
      <w:suff w:val="nothing"/>
      <w:lvlText w:val="%1 "/>
      <w:lvlJc w:val="left"/>
      <w:pPr>
        <w:ind w:left="0" w:firstLine="0"/>
      </w:pPr>
      <w:rPr>
        <w:rFonts w:ascii="Verdana" w:hAnsi="Verdana" w:hint="default"/>
        <w:b/>
        <w:i w:val="0"/>
        <w:color w:val="000080"/>
        <w:sz w:val="24"/>
        <w:szCs w:val="24"/>
      </w:rPr>
    </w:lvl>
    <w:lvl w:ilvl="1">
      <w:start w:val="1"/>
      <w:numFmt w:val="decimal"/>
      <w:pStyle w:val="Cmsor2"/>
      <w:suff w:val="space"/>
      <w:lvlText w:val="%1%2."/>
      <w:lvlJc w:val="left"/>
      <w:pPr>
        <w:ind w:left="907" w:hanging="907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pStyle w:val="Cmsor3"/>
      <w:suff w:val="space"/>
      <w:lvlText w:val="%1%2.%3."/>
      <w:lvlJc w:val="left"/>
      <w:pPr>
        <w:ind w:left="567" w:hanging="567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pStyle w:val="Cmsor4"/>
      <w:suff w:val="space"/>
      <w:lvlText w:val="%1%2.%3.%4."/>
      <w:lvlJc w:val="left"/>
      <w:pPr>
        <w:ind w:left="851" w:hanging="851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4">
      <w:start w:val="1"/>
      <w:numFmt w:val="decimal"/>
      <w:pStyle w:val="Cmsor5"/>
      <w:suff w:val="space"/>
      <w:lvlText w:val="%1%2.%3.%4.%5."/>
      <w:lvlJc w:val="left"/>
      <w:pPr>
        <w:ind w:left="992" w:hanging="992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5">
      <w:start w:val="1"/>
      <w:numFmt w:val="none"/>
      <w:pStyle w:val="Cmsor6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 w:val="0"/>
        <w:sz w:val="20"/>
        <w:szCs w:val="20"/>
      </w:rPr>
    </w:lvl>
    <w:lvl w:ilvl="6">
      <w:start w:val="1"/>
      <w:numFmt w:val="none"/>
      <w:pStyle w:val="Cmsor7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 w:firstLine="0"/>
      </w:pPr>
      <w:rPr>
        <w:rFonts w:hint="default"/>
      </w:rPr>
    </w:lvl>
  </w:abstractNum>
  <w:abstractNum w:abstractNumId="18" w15:restartNumberingAfterBreak="0">
    <w:nsid w:val="79200AFD"/>
    <w:multiLevelType w:val="hybridMultilevel"/>
    <w:tmpl w:val="2EAA8D0A"/>
    <w:lvl w:ilvl="0" w:tplc="E598AE7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15"/>
  </w:num>
  <w:num w:numId="5">
    <w:abstractNumId w:val="7"/>
  </w:num>
  <w:num w:numId="6">
    <w:abstractNumId w:val="9"/>
  </w:num>
  <w:num w:numId="7">
    <w:abstractNumId w:val="10"/>
  </w:num>
  <w:num w:numId="8">
    <w:abstractNumId w:val="14"/>
  </w:num>
  <w:num w:numId="9">
    <w:abstractNumId w:val="3"/>
  </w:num>
  <w:num w:numId="10">
    <w:abstractNumId w:val="8"/>
  </w:num>
  <w:num w:numId="11">
    <w:abstractNumId w:val="16"/>
  </w:num>
  <w:num w:numId="12">
    <w:abstractNumId w:val="4"/>
  </w:num>
  <w:num w:numId="13">
    <w:abstractNumId w:val="5"/>
  </w:num>
  <w:num w:numId="14">
    <w:abstractNumId w:val="11"/>
  </w:num>
  <w:num w:numId="15">
    <w:abstractNumId w:val="6"/>
  </w:num>
  <w:num w:numId="16">
    <w:abstractNumId w:val="0"/>
  </w:num>
  <w:num w:numId="17">
    <w:abstractNumId w:val="13"/>
  </w:num>
  <w:num w:numId="18">
    <w:abstractNumId w:val="18"/>
  </w:num>
  <w:num w:numId="19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AA"/>
    <w:rsid w:val="00000B24"/>
    <w:rsid w:val="00004EDC"/>
    <w:rsid w:val="00005174"/>
    <w:rsid w:val="00005454"/>
    <w:rsid w:val="0001627A"/>
    <w:rsid w:val="00025A80"/>
    <w:rsid w:val="00032074"/>
    <w:rsid w:val="000362EF"/>
    <w:rsid w:val="000367BF"/>
    <w:rsid w:val="000414D5"/>
    <w:rsid w:val="00050FDB"/>
    <w:rsid w:val="000511BD"/>
    <w:rsid w:val="0006493B"/>
    <w:rsid w:val="00065E45"/>
    <w:rsid w:val="000666EB"/>
    <w:rsid w:val="0007275F"/>
    <w:rsid w:val="00073343"/>
    <w:rsid w:val="00075D5F"/>
    <w:rsid w:val="00077B43"/>
    <w:rsid w:val="00080DB8"/>
    <w:rsid w:val="000853ED"/>
    <w:rsid w:val="00086CC9"/>
    <w:rsid w:val="00087F62"/>
    <w:rsid w:val="00090CC5"/>
    <w:rsid w:val="000910B6"/>
    <w:rsid w:val="00091D15"/>
    <w:rsid w:val="00092F9F"/>
    <w:rsid w:val="00094C21"/>
    <w:rsid w:val="000A6F1F"/>
    <w:rsid w:val="000A7CED"/>
    <w:rsid w:val="000B176D"/>
    <w:rsid w:val="000B1E28"/>
    <w:rsid w:val="000B412D"/>
    <w:rsid w:val="000B51A3"/>
    <w:rsid w:val="000B5511"/>
    <w:rsid w:val="000B7389"/>
    <w:rsid w:val="000B7472"/>
    <w:rsid w:val="000C023E"/>
    <w:rsid w:val="000C142C"/>
    <w:rsid w:val="000C1B27"/>
    <w:rsid w:val="000C7BBC"/>
    <w:rsid w:val="000D45C0"/>
    <w:rsid w:val="000D4C08"/>
    <w:rsid w:val="000F0E04"/>
    <w:rsid w:val="000F395C"/>
    <w:rsid w:val="000F6A6A"/>
    <w:rsid w:val="00106437"/>
    <w:rsid w:val="001129CB"/>
    <w:rsid w:val="00115302"/>
    <w:rsid w:val="00120B32"/>
    <w:rsid w:val="0012202A"/>
    <w:rsid w:val="00124127"/>
    <w:rsid w:val="001331D7"/>
    <w:rsid w:val="00133F60"/>
    <w:rsid w:val="0013552A"/>
    <w:rsid w:val="00137880"/>
    <w:rsid w:val="001402EA"/>
    <w:rsid w:val="00140AA6"/>
    <w:rsid w:val="0014115B"/>
    <w:rsid w:val="00153455"/>
    <w:rsid w:val="00157B58"/>
    <w:rsid w:val="001602FE"/>
    <w:rsid w:val="00160CF6"/>
    <w:rsid w:val="001618E7"/>
    <w:rsid w:val="0016758A"/>
    <w:rsid w:val="00171D32"/>
    <w:rsid w:val="0017445F"/>
    <w:rsid w:val="00180044"/>
    <w:rsid w:val="00181BC2"/>
    <w:rsid w:val="0019190D"/>
    <w:rsid w:val="00191E27"/>
    <w:rsid w:val="001B0C3B"/>
    <w:rsid w:val="001B2C77"/>
    <w:rsid w:val="001B30FE"/>
    <w:rsid w:val="001B3B8C"/>
    <w:rsid w:val="001B4574"/>
    <w:rsid w:val="001B46EA"/>
    <w:rsid w:val="001B4952"/>
    <w:rsid w:val="001B550B"/>
    <w:rsid w:val="001C694F"/>
    <w:rsid w:val="001C752D"/>
    <w:rsid w:val="001D30A6"/>
    <w:rsid w:val="001D5F55"/>
    <w:rsid w:val="001E01C8"/>
    <w:rsid w:val="001E3154"/>
    <w:rsid w:val="001E4167"/>
    <w:rsid w:val="001E53F2"/>
    <w:rsid w:val="001F3E39"/>
    <w:rsid w:val="001F4FF6"/>
    <w:rsid w:val="0020090E"/>
    <w:rsid w:val="00202928"/>
    <w:rsid w:val="002064B1"/>
    <w:rsid w:val="002075DC"/>
    <w:rsid w:val="00214783"/>
    <w:rsid w:val="00223223"/>
    <w:rsid w:val="002244F6"/>
    <w:rsid w:val="002271DB"/>
    <w:rsid w:val="00230640"/>
    <w:rsid w:val="00234D35"/>
    <w:rsid w:val="00236147"/>
    <w:rsid w:val="00241358"/>
    <w:rsid w:val="00242D3C"/>
    <w:rsid w:val="0024466C"/>
    <w:rsid w:val="00260D39"/>
    <w:rsid w:val="0027077C"/>
    <w:rsid w:val="002707E9"/>
    <w:rsid w:val="002709A9"/>
    <w:rsid w:val="00275E38"/>
    <w:rsid w:val="00280C4C"/>
    <w:rsid w:val="0028162A"/>
    <w:rsid w:val="00285987"/>
    <w:rsid w:val="00294664"/>
    <w:rsid w:val="00296EE0"/>
    <w:rsid w:val="002A15AC"/>
    <w:rsid w:val="002A1D72"/>
    <w:rsid w:val="002A7DB9"/>
    <w:rsid w:val="002B7E9E"/>
    <w:rsid w:val="002C040D"/>
    <w:rsid w:val="002C44A3"/>
    <w:rsid w:val="002D7C48"/>
    <w:rsid w:val="002E1528"/>
    <w:rsid w:val="002E36A8"/>
    <w:rsid w:val="002F39D1"/>
    <w:rsid w:val="002F42DC"/>
    <w:rsid w:val="002F6D86"/>
    <w:rsid w:val="00304269"/>
    <w:rsid w:val="00304841"/>
    <w:rsid w:val="00327668"/>
    <w:rsid w:val="00333CC6"/>
    <w:rsid w:val="00343441"/>
    <w:rsid w:val="00347EE4"/>
    <w:rsid w:val="003521C3"/>
    <w:rsid w:val="00354A7F"/>
    <w:rsid w:val="003618D0"/>
    <w:rsid w:val="00364AE3"/>
    <w:rsid w:val="00367264"/>
    <w:rsid w:val="00372EE8"/>
    <w:rsid w:val="003765D7"/>
    <w:rsid w:val="0039323C"/>
    <w:rsid w:val="00396456"/>
    <w:rsid w:val="0039662A"/>
    <w:rsid w:val="003A15A3"/>
    <w:rsid w:val="003A1982"/>
    <w:rsid w:val="003A3C8C"/>
    <w:rsid w:val="003A6572"/>
    <w:rsid w:val="003B4214"/>
    <w:rsid w:val="003B6983"/>
    <w:rsid w:val="003B7B06"/>
    <w:rsid w:val="003C049B"/>
    <w:rsid w:val="003C7BDE"/>
    <w:rsid w:val="003D39E2"/>
    <w:rsid w:val="003D6986"/>
    <w:rsid w:val="003D7768"/>
    <w:rsid w:val="003E2021"/>
    <w:rsid w:val="003E27B1"/>
    <w:rsid w:val="003E4C3E"/>
    <w:rsid w:val="003E674E"/>
    <w:rsid w:val="003E695D"/>
    <w:rsid w:val="003E6A07"/>
    <w:rsid w:val="003F0666"/>
    <w:rsid w:val="003F3DB7"/>
    <w:rsid w:val="00401C5D"/>
    <w:rsid w:val="00403257"/>
    <w:rsid w:val="0040614F"/>
    <w:rsid w:val="004123C4"/>
    <w:rsid w:val="0041363D"/>
    <w:rsid w:val="004140E6"/>
    <w:rsid w:val="004141C6"/>
    <w:rsid w:val="0042332E"/>
    <w:rsid w:val="0042333F"/>
    <w:rsid w:val="004270B1"/>
    <w:rsid w:val="00434E64"/>
    <w:rsid w:val="00436575"/>
    <w:rsid w:val="00443652"/>
    <w:rsid w:val="00444049"/>
    <w:rsid w:val="0045141A"/>
    <w:rsid w:val="004522B3"/>
    <w:rsid w:val="00454E5C"/>
    <w:rsid w:val="00463C17"/>
    <w:rsid w:val="00465F64"/>
    <w:rsid w:val="004679BC"/>
    <w:rsid w:val="00467E5B"/>
    <w:rsid w:val="0047375D"/>
    <w:rsid w:val="0047781D"/>
    <w:rsid w:val="00483217"/>
    <w:rsid w:val="00487B99"/>
    <w:rsid w:val="004A266E"/>
    <w:rsid w:val="004A2A99"/>
    <w:rsid w:val="004A40A3"/>
    <w:rsid w:val="004B4AA1"/>
    <w:rsid w:val="004B5623"/>
    <w:rsid w:val="004B6DE8"/>
    <w:rsid w:val="004C0C52"/>
    <w:rsid w:val="004C1B41"/>
    <w:rsid w:val="004C26BD"/>
    <w:rsid w:val="004D1DFF"/>
    <w:rsid w:val="004D233B"/>
    <w:rsid w:val="004D4EBB"/>
    <w:rsid w:val="004D669B"/>
    <w:rsid w:val="004E3A93"/>
    <w:rsid w:val="004E5CCE"/>
    <w:rsid w:val="004F195B"/>
    <w:rsid w:val="00500A94"/>
    <w:rsid w:val="00502752"/>
    <w:rsid w:val="005038C4"/>
    <w:rsid w:val="005058F7"/>
    <w:rsid w:val="00511EB8"/>
    <w:rsid w:val="0052327C"/>
    <w:rsid w:val="005270A9"/>
    <w:rsid w:val="005332BB"/>
    <w:rsid w:val="00534FB8"/>
    <w:rsid w:val="00536CB2"/>
    <w:rsid w:val="00541393"/>
    <w:rsid w:val="005439C8"/>
    <w:rsid w:val="005472AF"/>
    <w:rsid w:val="005508DB"/>
    <w:rsid w:val="00551BD4"/>
    <w:rsid w:val="0055323C"/>
    <w:rsid w:val="00553F2E"/>
    <w:rsid w:val="00553FEB"/>
    <w:rsid w:val="005605C3"/>
    <w:rsid w:val="0056165A"/>
    <w:rsid w:val="00562908"/>
    <w:rsid w:val="00566046"/>
    <w:rsid w:val="0057080B"/>
    <w:rsid w:val="0057130A"/>
    <w:rsid w:val="0057178C"/>
    <w:rsid w:val="005734A1"/>
    <w:rsid w:val="0057460F"/>
    <w:rsid w:val="0057551E"/>
    <w:rsid w:val="0058579C"/>
    <w:rsid w:val="00590AAE"/>
    <w:rsid w:val="005A0B07"/>
    <w:rsid w:val="005A1C36"/>
    <w:rsid w:val="005A40BB"/>
    <w:rsid w:val="005A4F7E"/>
    <w:rsid w:val="005A554F"/>
    <w:rsid w:val="005B3137"/>
    <w:rsid w:val="005B6E85"/>
    <w:rsid w:val="005C2A26"/>
    <w:rsid w:val="005F1E6C"/>
    <w:rsid w:val="005F4D59"/>
    <w:rsid w:val="0060025A"/>
    <w:rsid w:val="00610E92"/>
    <w:rsid w:val="006149BD"/>
    <w:rsid w:val="006156CF"/>
    <w:rsid w:val="00617C8B"/>
    <w:rsid w:val="00624BE3"/>
    <w:rsid w:val="006266A4"/>
    <w:rsid w:val="006277A9"/>
    <w:rsid w:val="00635F29"/>
    <w:rsid w:val="00636F6A"/>
    <w:rsid w:val="0064263D"/>
    <w:rsid w:val="00643488"/>
    <w:rsid w:val="006533B8"/>
    <w:rsid w:val="0065367A"/>
    <w:rsid w:val="00655D77"/>
    <w:rsid w:val="00656683"/>
    <w:rsid w:val="00657206"/>
    <w:rsid w:val="0065780A"/>
    <w:rsid w:val="0066132A"/>
    <w:rsid w:val="00661B47"/>
    <w:rsid w:val="006628A4"/>
    <w:rsid w:val="0066356E"/>
    <w:rsid w:val="00663679"/>
    <w:rsid w:val="006640D2"/>
    <w:rsid w:val="00665825"/>
    <w:rsid w:val="006659A0"/>
    <w:rsid w:val="00665C4F"/>
    <w:rsid w:val="00673300"/>
    <w:rsid w:val="00675B73"/>
    <w:rsid w:val="00680167"/>
    <w:rsid w:val="00683B84"/>
    <w:rsid w:val="00684AB7"/>
    <w:rsid w:val="00693850"/>
    <w:rsid w:val="00695B0B"/>
    <w:rsid w:val="006A07DD"/>
    <w:rsid w:val="006A1036"/>
    <w:rsid w:val="006A488C"/>
    <w:rsid w:val="006A5754"/>
    <w:rsid w:val="006A7512"/>
    <w:rsid w:val="006B536C"/>
    <w:rsid w:val="006B554F"/>
    <w:rsid w:val="006B5FD1"/>
    <w:rsid w:val="006B7697"/>
    <w:rsid w:val="006B7922"/>
    <w:rsid w:val="006C4FD5"/>
    <w:rsid w:val="006C740F"/>
    <w:rsid w:val="006D1650"/>
    <w:rsid w:val="006D2CE2"/>
    <w:rsid w:val="006D47B3"/>
    <w:rsid w:val="006E2FFC"/>
    <w:rsid w:val="006E4BD0"/>
    <w:rsid w:val="006E74BD"/>
    <w:rsid w:val="006F1941"/>
    <w:rsid w:val="006F28B4"/>
    <w:rsid w:val="00701063"/>
    <w:rsid w:val="00720F4E"/>
    <w:rsid w:val="0072432E"/>
    <w:rsid w:val="00726D33"/>
    <w:rsid w:val="00733B03"/>
    <w:rsid w:val="00737E6C"/>
    <w:rsid w:val="007419E0"/>
    <w:rsid w:val="0075274B"/>
    <w:rsid w:val="007558A9"/>
    <w:rsid w:val="00760439"/>
    <w:rsid w:val="0076230F"/>
    <w:rsid w:val="00765CFF"/>
    <w:rsid w:val="0077118A"/>
    <w:rsid w:val="00772814"/>
    <w:rsid w:val="00777B6F"/>
    <w:rsid w:val="0078204A"/>
    <w:rsid w:val="00786F77"/>
    <w:rsid w:val="00787A8B"/>
    <w:rsid w:val="007908D2"/>
    <w:rsid w:val="00792A9D"/>
    <w:rsid w:val="00793E2D"/>
    <w:rsid w:val="007A6A1C"/>
    <w:rsid w:val="007B7CAF"/>
    <w:rsid w:val="007C1814"/>
    <w:rsid w:val="007C300B"/>
    <w:rsid w:val="007C4116"/>
    <w:rsid w:val="007D780D"/>
    <w:rsid w:val="007E0A1B"/>
    <w:rsid w:val="007E4D26"/>
    <w:rsid w:val="007E5513"/>
    <w:rsid w:val="007F00D9"/>
    <w:rsid w:val="007F20BE"/>
    <w:rsid w:val="007F21A1"/>
    <w:rsid w:val="007F339C"/>
    <w:rsid w:val="007F593D"/>
    <w:rsid w:val="008032A5"/>
    <w:rsid w:val="0081505F"/>
    <w:rsid w:val="008153B8"/>
    <w:rsid w:val="00824D78"/>
    <w:rsid w:val="00827855"/>
    <w:rsid w:val="008313D8"/>
    <w:rsid w:val="00841F12"/>
    <w:rsid w:val="00843A1E"/>
    <w:rsid w:val="00845C92"/>
    <w:rsid w:val="008504CC"/>
    <w:rsid w:val="00857AB7"/>
    <w:rsid w:val="00863F03"/>
    <w:rsid w:val="00867E2E"/>
    <w:rsid w:val="0087662D"/>
    <w:rsid w:val="0088632F"/>
    <w:rsid w:val="008915FA"/>
    <w:rsid w:val="0089162D"/>
    <w:rsid w:val="008927D3"/>
    <w:rsid w:val="00894EA9"/>
    <w:rsid w:val="00896521"/>
    <w:rsid w:val="008A3F6F"/>
    <w:rsid w:val="008B106B"/>
    <w:rsid w:val="008B1164"/>
    <w:rsid w:val="008B3036"/>
    <w:rsid w:val="008B7856"/>
    <w:rsid w:val="008C0CCD"/>
    <w:rsid w:val="008C782A"/>
    <w:rsid w:val="008E3AD7"/>
    <w:rsid w:val="008E61E7"/>
    <w:rsid w:val="008F424A"/>
    <w:rsid w:val="008F7C9C"/>
    <w:rsid w:val="009051C2"/>
    <w:rsid w:val="00905766"/>
    <w:rsid w:val="00922CB6"/>
    <w:rsid w:val="0092426D"/>
    <w:rsid w:val="00930CE1"/>
    <w:rsid w:val="00954EB5"/>
    <w:rsid w:val="00960BD2"/>
    <w:rsid w:val="00961B05"/>
    <w:rsid w:val="0096280B"/>
    <w:rsid w:val="00964829"/>
    <w:rsid w:val="00964913"/>
    <w:rsid w:val="00967486"/>
    <w:rsid w:val="0097325A"/>
    <w:rsid w:val="00976915"/>
    <w:rsid w:val="00976FC8"/>
    <w:rsid w:val="00984F20"/>
    <w:rsid w:val="0098594B"/>
    <w:rsid w:val="00986765"/>
    <w:rsid w:val="00986C01"/>
    <w:rsid w:val="00987D77"/>
    <w:rsid w:val="00995EDC"/>
    <w:rsid w:val="009A53DB"/>
    <w:rsid w:val="009B0825"/>
    <w:rsid w:val="009B1A4A"/>
    <w:rsid w:val="009D2C93"/>
    <w:rsid w:val="009E46CA"/>
    <w:rsid w:val="009E64AA"/>
    <w:rsid w:val="009E7DF7"/>
    <w:rsid w:val="009F38F4"/>
    <w:rsid w:val="009F4F92"/>
    <w:rsid w:val="00A005A2"/>
    <w:rsid w:val="00A00619"/>
    <w:rsid w:val="00A01892"/>
    <w:rsid w:val="00A0562B"/>
    <w:rsid w:val="00A14FDA"/>
    <w:rsid w:val="00A203A7"/>
    <w:rsid w:val="00A24FDD"/>
    <w:rsid w:val="00A26530"/>
    <w:rsid w:val="00A2663B"/>
    <w:rsid w:val="00A30265"/>
    <w:rsid w:val="00A33710"/>
    <w:rsid w:val="00A3375A"/>
    <w:rsid w:val="00A35EF0"/>
    <w:rsid w:val="00A3747C"/>
    <w:rsid w:val="00A37937"/>
    <w:rsid w:val="00A432AA"/>
    <w:rsid w:val="00A45804"/>
    <w:rsid w:val="00A47D19"/>
    <w:rsid w:val="00A524B9"/>
    <w:rsid w:val="00A5310C"/>
    <w:rsid w:val="00A6106A"/>
    <w:rsid w:val="00A64C8E"/>
    <w:rsid w:val="00A67D56"/>
    <w:rsid w:val="00A71DD8"/>
    <w:rsid w:val="00A72C25"/>
    <w:rsid w:val="00A87421"/>
    <w:rsid w:val="00A917B1"/>
    <w:rsid w:val="00A92DEF"/>
    <w:rsid w:val="00A949CE"/>
    <w:rsid w:val="00A957BD"/>
    <w:rsid w:val="00A9660F"/>
    <w:rsid w:val="00AA0449"/>
    <w:rsid w:val="00AB02D7"/>
    <w:rsid w:val="00AB1451"/>
    <w:rsid w:val="00AB1847"/>
    <w:rsid w:val="00AB2537"/>
    <w:rsid w:val="00AB2FCF"/>
    <w:rsid w:val="00AB47CB"/>
    <w:rsid w:val="00AB7692"/>
    <w:rsid w:val="00AC78F9"/>
    <w:rsid w:val="00AC7D2C"/>
    <w:rsid w:val="00AD4C37"/>
    <w:rsid w:val="00AD5AF4"/>
    <w:rsid w:val="00AD60C4"/>
    <w:rsid w:val="00AD6F1D"/>
    <w:rsid w:val="00AE03B6"/>
    <w:rsid w:val="00AE0C71"/>
    <w:rsid w:val="00AE2D7A"/>
    <w:rsid w:val="00AE68A6"/>
    <w:rsid w:val="00AE7E91"/>
    <w:rsid w:val="00AF4DAD"/>
    <w:rsid w:val="00AF4EBD"/>
    <w:rsid w:val="00B0025E"/>
    <w:rsid w:val="00B00C59"/>
    <w:rsid w:val="00B01F15"/>
    <w:rsid w:val="00B12C93"/>
    <w:rsid w:val="00B136DD"/>
    <w:rsid w:val="00B14549"/>
    <w:rsid w:val="00B14D3B"/>
    <w:rsid w:val="00B171C9"/>
    <w:rsid w:val="00B21877"/>
    <w:rsid w:val="00B249B4"/>
    <w:rsid w:val="00B24C68"/>
    <w:rsid w:val="00B251F4"/>
    <w:rsid w:val="00B300A9"/>
    <w:rsid w:val="00B324A8"/>
    <w:rsid w:val="00B40473"/>
    <w:rsid w:val="00B4069C"/>
    <w:rsid w:val="00B41872"/>
    <w:rsid w:val="00B41CAD"/>
    <w:rsid w:val="00B47161"/>
    <w:rsid w:val="00B50CA6"/>
    <w:rsid w:val="00B55D34"/>
    <w:rsid w:val="00B57EC9"/>
    <w:rsid w:val="00B61F5D"/>
    <w:rsid w:val="00B660CD"/>
    <w:rsid w:val="00B777CD"/>
    <w:rsid w:val="00B91AFB"/>
    <w:rsid w:val="00BA6422"/>
    <w:rsid w:val="00BB4CB8"/>
    <w:rsid w:val="00BC53B3"/>
    <w:rsid w:val="00BC74FB"/>
    <w:rsid w:val="00BD5573"/>
    <w:rsid w:val="00BD5726"/>
    <w:rsid w:val="00BD5EFE"/>
    <w:rsid w:val="00BD71F9"/>
    <w:rsid w:val="00BE28A4"/>
    <w:rsid w:val="00BE28B6"/>
    <w:rsid w:val="00BE4CF7"/>
    <w:rsid w:val="00BF45A5"/>
    <w:rsid w:val="00BF4EF6"/>
    <w:rsid w:val="00C00CE9"/>
    <w:rsid w:val="00C03FAD"/>
    <w:rsid w:val="00C04519"/>
    <w:rsid w:val="00C14A0E"/>
    <w:rsid w:val="00C231D1"/>
    <w:rsid w:val="00C238E5"/>
    <w:rsid w:val="00C2530E"/>
    <w:rsid w:val="00C2680E"/>
    <w:rsid w:val="00C40E51"/>
    <w:rsid w:val="00C47D79"/>
    <w:rsid w:val="00C50925"/>
    <w:rsid w:val="00C60903"/>
    <w:rsid w:val="00C70C04"/>
    <w:rsid w:val="00C7346E"/>
    <w:rsid w:val="00C80C50"/>
    <w:rsid w:val="00C80D56"/>
    <w:rsid w:val="00C83588"/>
    <w:rsid w:val="00C86A4C"/>
    <w:rsid w:val="00C902AB"/>
    <w:rsid w:val="00CA031C"/>
    <w:rsid w:val="00CA07C4"/>
    <w:rsid w:val="00CA5832"/>
    <w:rsid w:val="00CB64F1"/>
    <w:rsid w:val="00CD3F36"/>
    <w:rsid w:val="00CD4D95"/>
    <w:rsid w:val="00CD5DD0"/>
    <w:rsid w:val="00CD6A9B"/>
    <w:rsid w:val="00CD6DC9"/>
    <w:rsid w:val="00CD72AB"/>
    <w:rsid w:val="00CE0978"/>
    <w:rsid w:val="00CE2331"/>
    <w:rsid w:val="00CE3FB8"/>
    <w:rsid w:val="00CE41C3"/>
    <w:rsid w:val="00CE4713"/>
    <w:rsid w:val="00CF06A9"/>
    <w:rsid w:val="00CF07C1"/>
    <w:rsid w:val="00CF2591"/>
    <w:rsid w:val="00CF7F99"/>
    <w:rsid w:val="00D00EA1"/>
    <w:rsid w:val="00D067ED"/>
    <w:rsid w:val="00D21715"/>
    <w:rsid w:val="00D23B2E"/>
    <w:rsid w:val="00D25957"/>
    <w:rsid w:val="00D30E88"/>
    <w:rsid w:val="00D3453E"/>
    <w:rsid w:val="00D34E41"/>
    <w:rsid w:val="00D3699F"/>
    <w:rsid w:val="00D3798A"/>
    <w:rsid w:val="00D41E91"/>
    <w:rsid w:val="00D45C23"/>
    <w:rsid w:val="00D469A8"/>
    <w:rsid w:val="00D46A2A"/>
    <w:rsid w:val="00D521E8"/>
    <w:rsid w:val="00D52C1D"/>
    <w:rsid w:val="00D549DE"/>
    <w:rsid w:val="00D644ED"/>
    <w:rsid w:val="00D64F1A"/>
    <w:rsid w:val="00D701B9"/>
    <w:rsid w:val="00D72C7D"/>
    <w:rsid w:val="00D74252"/>
    <w:rsid w:val="00D74545"/>
    <w:rsid w:val="00D777B9"/>
    <w:rsid w:val="00D85B0C"/>
    <w:rsid w:val="00D85F8B"/>
    <w:rsid w:val="00D8695D"/>
    <w:rsid w:val="00D92665"/>
    <w:rsid w:val="00D948CF"/>
    <w:rsid w:val="00D949C0"/>
    <w:rsid w:val="00DA00A1"/>
    <w:rsid w:val="00DA0D94"/>
    <w:rsid w:val="00DA6382"/>
    <w:rsid w:val="00DB333F"/>
    <w:rsid w:val="00DB3ACE"/>
    <w:rsid w:val="00DB4468"/>
    <w:rsid w:val="00DE3479"/>
    <w:rsid w:val="00DE381A"/>
    <w:rsid w:val="00DE5693"/>
    <w:rsid w:val="00DE6F5D"/>
    <w:rsid w:val="00DF0587"/>
    <w:rsid w:val="00DF36BF"/>
    <w:rsid w:val="00E1311D"/>
    <w:rsid w:val="00E153A6"/>
    <w:rsid w:val="00E16DCC"/>
    <w:rsid w:val="00E171F1"/>
    <w:rsid w:val="00E20F50"/>
    <w:rsid w:val="00E2389D"/>
    <w:rsid w:val="00E23D2A"/>
    <w:rsid w:val="00E31EA2"/>
    <w:rsid w:val="00E449EE"/>
    <w:rsid w:val="00E46262"/>
    <w:rsid w:val="00E552F3"/>
    <w:rsid w:val="00E610C6"/>
    <w:rsid w:val="00E62A0A"/>
    <w:rsid w:val="00E75BEB"/>
    <w:rsid w:val="00E81F4A"/>
    <w:rsid w:val="00E82DDB"/>
    <w:rsid w:val="00E85886"/>
    <w:rsid w:val="00E868BA"/>
    <w:rsid w:val="00E90546"/>
    <w:rsid w:val="00E92937"/>
    <w:rsid w:val="00E92972"/>
    <w:rsid w:val="00E943B7"/>
    <w:rsid w:val="00E97B1E"/>
    <w:rsid w:val="00EA02E0"/>
    <w:rsid w:val="00EA0316"/>
    <w:rsid w:val="00EA7374"/>
    <w:rsid w:val="00EB052A"/>
    <w:rsid w:val="00EC21BA"/>
    <w:rsid w:val="00EC4763"/>
    <w:rsid w:val="00EC4E67"/>
    <w:rsid w:val="00EC585C"/>
    <w:rsid w:val="00EC7BE8"/>
    <w:rsid w:val="00ED0781"/>
    <w:rsid w:val="00ED586E"/>
    <w:rsid w:val="00EE1A83"/>
    <w:rsid w:val="00EE297A"/>
    <w:rsid w:val="00EE6C94"/>
    <w:rsid w:val="00EF2B00"/>
    <w:rsid w:val="00EF63DE"/>
    <w:rsid w:val="00F0166E"/>
    <w:rsid w:val="00F021F3"/>
    <w:rsid w:val="00F04DCB"/>
    <w:rsid w:val="00F100B5"/>
    <w:rsid w:val="00F12001"/>
    <w:rsid w:val="00F13033"/>
    <w:rsid w:val="00F1627C"/>
    <w:rsid w:val="00F2419E"/>
    <w:rsid w:val="00F35595"/>
    <w:rsid w:val="00F44A4B"/>
    <w:rsid w:val="00F454F9"/>
    <w:rsid w:val="00F45F2E"/>
    <w:rsid w:val="00F51207"/>
    <w:rsid w:val="00F540F5"/>
    <w:rsid w:val="00F6096F"/>
    <w:rsid w:val="00F64DBD"/>
    <w:rsid w:val="00F67527"/>
    <w:rsid w:val="00F753D0"/>
    <w:rsid w:val="00F775FA"/>
    <w:rsid w:val="00F816B8"/>
    <w:rsid w:val="00F9387B"/>
    <w:rsid w:val="00F94590"/>
    <w:rsid w:val="00F94AA5"/>
    <w:rsid w:val="00F96214"/>
    <w:rsid w:val="00F973D3"/>
    <w:rsid w:val="00FC1ADF"/>
    <w:rsid w:val="00FC621D"/>
    <w:rsid w:val="00FC661E"/>
    <w:rsid w:val="00FD05F8"/>
    <w:rsid w:val="00FD7A7B"/>
    <w:rsid w:val="00FE14BE"/>
    <w:rsid w:val="00FE2BB9"/>
    <w:rsid w:val="00FF006D"/>
    <w:rsid w:val="00FF3CA3"/>
    <w:rsid w:val="00FF5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62E5"/>
  <w15:docId w15:val="{6DA81DBC-6497-441B-B32A-6707FBFF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32AA"/>
    <w:rPr>
      <w:rFonts w:eastAsia="Times New Roman"/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qFormat/>
    <w:rsid w:val="00737E6C"/>
    <w:pPr>
      <w:keepNext/>
      <w:numPr>
        <w:numId w:val="2"/>
      </w:numPr>
      <w:spacing w:before="360" w:after="240"/>
      <w:jc w:val="both"/>
      <w:outlineLvl w:val="0"/>
    </w:pPr>
    <w:rPr>
      <w:rFonts w:ascii="Verdana" w:hAnsi="Verdana"/>
      <w:b/>
      <w:bCs/>
      <w:caps/>
      <w:color w:val="000080"/>
      <w:kern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37E6C"/>
    <w:pPr>
      <w:keepNext/>
      <w:numPr>
        <w:ilvl w:val="1"/>
        <w:numId w:val="2"/>
      </w:numPr>
      <w:tabs>
        <w:tab w:val="left" w:pos="709"/>
      </w:tabs>
      <w:spacing w:before="360" w:after="240"/>
      <w:jc w:val="both"/>
      <w:outlineLvl w:val="1"/>
    </w:pPr>
    <w:rPr>
      <w:rFonts w:ascii="Verdana" w:hAnsi="Verdana"/>
      <w:b/>
      <w:bCs/>
      <w:iCs/>
      <w:color w:val="000080"/>
      <w:sz w:val="22"/>
      <w:szCs w:val="22"/>
    </w:rPr>
  </w:style>
  <w:style w:type="paragraph" w:styleId="Cmsor3">
    <w:name w:val="heading 3"/>
    <w:basedOn w:val="Norml"/>
    <w:next w:val="Norml"/>
    <w:link w:val="Cmsor3Char"/>
    <w:qFormat/>
    <w:rsid w:val="00737E6C"/>
    <w:pPr>
      <w:keepNext/>
      <w:numPr>
        <w:ilvl w:val="2"/>
        <w:numId w:val="2"/>
      </w:numPr>
      <w:spacing w:before="240" w:after="240"/>
      <w:jc w:val="both"/>
      <w:outlineLvl w:val="2"/>
    </w:pPr>
    <w:rPr>
      <w:rFonts w:ascii="Verdana" w:hAnsi="Verdana"/>
      <w:b/>
      <w:bCs/>
      <w:color w:val="000080"/>
      <w:sz w:val="22"/>
      <w:szCs w:val="22"/>
    </w:rPr>
  </w:style>
  <w:style w:type="paragraph" w:styleId="Cmsor4">
    <w:name w:val="heading 4"/>
    <w:basedOn w:val="Norml"/>
    <w:next w:val="Norml"/>
    <w:link w:val="Cmsor4Char"/>
    <w:qFormat/>
    <w:rsid w:val="00737E6C"/>
    <w:pPr>
      <w:keepNext/>
      <w:numPr>
        <w:ilvl w:val="3"/>
        <w:numId w:val="2"/>
      </w:numPr>
      <w:tabs>
        <w:tab w:val="left" w:pos="1134"/>
      </w:tabs>
      <w:spacing w:before="240" w:after="60"/>
      <w:jc w:val="both"/>
      <w:outlineLvl w:val="3"/>
    </w:pPr>
    <w:rPr>
      <w:rFonts w:ascii="Verdana" w:hAnsi="Verdana"/>
      <w:b/>
      <w:bCs/>
      <w:i/>
      <w:color w:val="000080"/>
      <w:sz w:val="22"/>
      <w:szCs w:val="20"/>
    </w:rPr>
  </w:style>
  <w:style w:type="paragraph" w:styleId="Cmsor5">
    <w:name w:val="heading 5"/>
    <w:basedOn w:val="Norml"/>
    <w:next w:val="Norml"/>
    <w:link w:val="Cmsor5Char"/>
    <w:qFormat/>
    <w:rsid w:val="00737E6C"/>
    <w:pPr>
      <w:numPr>
        <w:ilvl w:val="4"/>
        <w:numId w:val="2"/>
      </w:numPr>
      <w:spacing w:before="240" w:after="60"/>
      <w:jc w:val="both"/>
      <w:outlineLvl w:val="4"/>
    </w:pPr>
    <w:rPr>
      <w:rFonts w:ascii="Verdana" w:hAnsi="Verdana"/>
      <w:b/>
      <w:bCs/>
      <w:iCs/>
      <w:color w:val="000080"/>
      <w:sz w:val="20"/>
      <w:szCs w:val="20"/>
    </w:rPr>
  </w:style>
  <w:style w:type="paragraph" w:styleId="Cmsor6">
    <w:name w:val="heading 6"/>
    <w:basedOn w:val="Norml"/>
    <w:next w:val="Norml"/>
    <w:link w:val="Cmsor6Char"/>
    <w:qFormat/>
    <w:rsid w:val="00737E6C"/>
    <w:pPr>
      <w:numPr>
        <w:ilvl w:val="5"/>
        <w:numId w:val="2"/>
      </w:numPr>
      <w:spacing w:before="240" w:after="60"/>
      <w:jc w:val="both"/>
      <w:outlineLvl w:val="5"/>
    </w:pPr>
    <w:rPr>
      <w:rFonts w:ascii="Verdana" w:hAnsi="Verdana"/>
      <w:b/>
      <w:bCs/>
      <w:color w:val="000080"/>
      <w:sz w:val="20"/>
      <w:szCs w:val="22"/>
    </w:rPr>
  </w:style>
  <w:style w:type="paragraph" w:styleId="Cmsor7">
    <w:name w:val="heading 7"/>
    <w:basedOn w:val="Norml"/>
    <w:next w:val="Norml"/>
    <w:link w:val="Cmsor7Char"/>
    <w:qFormat/>
    <w:rsid w:val="00737E6C"/>
    <w:pPr>
      <w:numPr>
        <w:ilvl w:val="6"/>
        <w:numId w:val="2"/>
      </w:numPr>
      <w:spacing w:before="240" w:after="60"/>
      <w:jc w:val="both"/>
      <w:outlineLvl w:val="6"/>
    </w:pPr>
    <w:rPr>
      <w:rFonts w:ascii="Verdana" w:hAnsi="Verdana"/>
      <w:color w:val="000080"/>
      <w:sz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neslista1jellszn1">
    <w:name w:val="Színes lista – 1. jelölőszín1"/>
    <w:basedOn w:val="Norml"/>
    <w:uiPriority w:val="34"/>
    <w:qFormat/>
    <w:rsid w:val="00A432AA"/>
    <w:pPr>
      <w:ind w:left="720"/>
      <w:contextualSpacing/>
    </w:pPr>
  </w:style>
  <w:style w:type="paragraph" w:styleId="llb">
    <w:name w:val="footer"/>
    <w:basedOn w:val="Norml"/>
    <w:link w:val="llbChar"/>
    <w:unhideWhenUsed/>
    <w:rsid w:val="00A432AA"/>
    <w:pPr>
      <w:tabs>
        <w:tab w:val="center" w:pos="4320"/>
        <w:tab w:val="right" w:pos="8640"/>
      </w:tabs>
    </w:pPr>
  </w:style>
  <w:style w:type="character" w:customStyle="1" w:styleId="llbChar">
    <w:name w:val="Élőláb Char"/>
    <w:link w:val="llb"/>
    <w:rsid w:val="00A432AA"/>
    <w:rPr>
      <w:rFonts w:eastAsia="Times New Roman"/>
      <w:sz w:val="24"/>
      <w:szCs w:val="24"/>
      <w:lang w:val="en-US"/>
    </w:rPr>
  </w:style>
  <w:style w:type="character" w:styleId="Oldalszm">
    <w:name w:val="page number"/>
    <w:basedOn w:val="Bekezdsalapbettpusa"/>
    <w:unhideWhenUsed/>
    <w:rsid w:val="00A432AA"/>
  </w:style>
  <w:style w:type="paragraph" w:styleId="Szvegtrzsbehzssal">
    <w:name w:val="Body Text Indent"/>
    <w:basedOn w:val="Norml"/>
    <w:link w:val="SzvegtrzsbehzssalChar"/>
    <w:rsid w:val="00A432AA"/>
    <w:pPr>
      <w:jc w:val="both"/>
    </w:pPr>
    <w:rPr>
      <w:rFonts w:ascii="Times New Roman" w:hAnsi="Times New Roman"/>
      <w:szCs w:val="20"/>
      <w:lang w:eastAsia="hu-HU"/>
    </w:rPr>
  </w:style>
  <w:style w:type="character" w:customStyle="1" w:styleId="SzvegtrzsbehzssalChar">
    <w:name w:val="Szövegtörzs behúzással Char"/>
    <w:link w:val="Szvegtrzsbehzssal"/>
    <w:rsid w:val="00A432A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trzsbehzssal31">
    <w:name w:val="Szövegtörzs behúzással 31"/>
    <w:basedOn w:val="Norml"/>
    <w:rsid w:val="00A432AA"/>
    <w:pPr>
      <w:ind w:left="705" w:hanging="705"/>
      <w:jc w:val="both"/>
    </w:pPr>
    <w:rPr>
      <w:rFonts w:ascii="Bookman Old Style" w:hAnsi="Bookman Old Style"/>
      <w:szCs w:val="20"/>
      <w:lang w:val="hu-HU" w:eastAsia="hu-HU"/>
    </w:rPr>
  </w:style>
  <w:style w:type="paragraph" w:customStyle="1" w:styleId="Szvegtrzs21">
    <w:name w:val="Szövegtörzs 21"/>
    <w:basedOn w:val="Norml"/>
    <w:rsid w:val="00A432AA"/>
    <w:pPr>
      <w:jc w:val="both"/>
    </w:pPr>
    <w:rPr>
      <w:rFonts w:ascii="Times New Roman" w:hAnsi="Times New Roman"/>
      <w:szCs w:val="20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A432A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432AA"/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A432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Jegyzethivatkozs">
    <w:name w:val="annotation reference"/>
    <w:uiPriority w:val="99"/>
    <w:unhideWhenUsed/>
    <w:rsid w:val="0006493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6493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06493B"/>
    <w:rPr>
      <w:rFonts w:eastAsia="Times New Roman"/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6493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6493B"/>
    <w:rPr>
      <w:rFonts w:eastAsia="Times New Roman"/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493B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6493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Cmsor1Char">
    <w:name w:val="Címsor 1 Char"/>
    <w:link w:val="Cmsor1"/>
    <w:rsid w:val="00737E6C"/>
    <w:rPr>
      <w:rFonts w:ascii="Verdana" w:hAnsi="Verdana"/>
      <w:b/>
      <w:bCs/>
      <w:caps/>
      <w:color w:val="000080"/>
      <w:kern w:val="32"/>
      <w:sz w:val="24"/>
      <w:szCs w:val="32"/>
      <w:lang w:bidi="ar-SA"/>
    </w:rPr>
  </w:style>
  <w:style w:type="character" w:customStyle="1" w:styleId="Cmsor2Char">
    <w:name w:val="Címsor 2 Char"/>
    <w:link w:val="Cmsor2"/>
    <w:rsid w:val="00737E6C"/>
    <w:rPr>
      <w:rFonts w:ascii="Verdana" w:hAnsi="Verdana"/>
      <w:b/>
      <w:bCs/>
      <w:iCs/>
      <w:color w:val="000080"/>
      <w:sz w:val="22"/>
      <w:szCs w:val="22"/>
      <w:lang w:bidi="ar-SA"/>
    </w:rPr>
  </w:style>
  <w:style w:type="character" w:customStyle="1" w:styleId="Cmsor3Char">
    <w:name w:val="Címsor 3 Char"/>
    <w:link w:val="Cmsor3"/>
    <w:rsid w:val="00737E6C"/>
    <w:rPr>
      <w:rFonts w:ascii="Verdana" w:hAnsi="Verdana"/>
      <w:b/>
      <w:bCs/>
      <w:color w:val="000080"/>
      <w:sz w:val="22"/>
      <w:szCs w:val="22"/>
      <w:lang w:bidi="ar-SA"/>
    </w:rPr>
  </w:style>
  <w:style w:type="character" w:customStyle="1" w:styleId="Cmsor4Char">
    <w:name w:val="Címsor 4 Char"/>
    <w:link w:val="Cmsor4"/>
    <w:rsid w:val="00737E6C"/>
    <w:rPr>
      <w:rFonts w:ascii="Verdana" w:hAnsi="Verdana"/>
      <w:b/>
      <w:bCs/>
      <w:i/>
      <w:color w:val="000080"/>
      <w:sz w:val="22"/>
      <w:lang w:bidi="ar-SA"/>
    </w:rPr>
  </w:style>
  <w:style w:type="character" w:customStyle="1" w:styleId="Cmsor5Char">
    <w:name w:val="Címsor 5 Char"/>
    <w:link w:val="Cmsor5"/>
    <w:rsid w:val="00737E6C"/>
    <w:rPr>
      <w:rFonts w:ascii="Verdana" w:hAnsi="Verdana"/>
      <w:b/>
      <w:bCs/>
      <w:iCs/>
      <w:color w:val="000080"/>
      <w:lang w:bidi="ar-SA"/>
    </w:rPr>
  </w:style>
  <w:style w:type="character" w:customStyle="1" w:styleId="Cmsor6Char">
    <w:name w:val="Címsor 6 Char"/>
    <w:link w:val="Cmsor6"/>
    <w:rsid w:val="00737E6C"/>
    <w:rPr>
      <w:rFonts w:ascii="Verdana" w:hAnsi="Verdana"/>
      <w:b/>
      <w:bCs/>
      <w:color w:val="000080"/>
      <w:szCs w:val="22"/>
      <w:lang w:bidi="ar-SA"/>
    </w:rPr>
  </w:style>
  <w:style w:type="character" w:customStyle="1" w:styleId="Cmsor7Char">
    <w:name w:val="Címsor 7 Char"/>
    <w:link w:val="Cmsor7"/>
    <w:rsid w:val="00737E6C"/>
    <w:rPr>
      <w:rFonts w:ascii="Verdana" w:hAnsi="Verdana"/>
      <w:color w:val="000080"/>
      <w:szCs w:val="24"/>
      <w:u w:val="single"/>
      <w:lang w:bidi="ar-SA"/>
    </w:rPr>
  </w:style>
  <w:style w:type="paragraph" w:styleId="Vltozat">
    <w:name w:val="Revision"/>
    <w:hidden/>
    <w:uiPriority w:val="99"/>
    <w:semiHidden/>
    <w:rsid w:val="00D74252"/>
    <w:rPr>
      <w:rFonts w:eastAsia="Times New Roman"/>
      <w:sz w:val="24"/>
      <w:szCs w:val="24"/>
      <w:lang w:val="en-US" w:eastAsia="en-US"/>
    </w:rPr>
  </w:style>
  <w:style w:type="paragraph" w:styleId="Listaszerbekezds">
    <w:name w:val="List Paragraph"/>
    <w:basedOn w:val="Norml"/>
    <w:uiPriority w:val="34"/>
    <w:qFormat/>
    <w:rsid w:val="00EE6C94"/>
    <w:pPr>
      <w:ind w:left="708"/>
    </w:pPr>
  </w:style>
  <w:style w:type="character" w:customStyle="1" w:styleId="StlusFlkvr">
    <w:name w:val="Stílus Félkövér"/>
    <w:rsid w:val="000414D5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5780A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5780A"/>
    <w:rPr>
      <w:rFonts w:eastAsia="Times New Roman"/>
      <w:lang w:val="en-US" w:eastAsia="en-US"/>
    </w:rPr>
  </w:style>
  <w:style w:type="character" w:styleId="Lbjegyzet-hivatkozs">
    <w:name w:val="footnote reference"/>
    <w:uiPriority w:val="99"/>
    <w:semiHidden/>
    <w:unhideWhenUsed/>
    <w:rsid w:val="0065780A"/>
    <w:rPr>
      <w:vertAlign w:val="superscript"/>
    </w:rPr>
  </w:style>
  <w:style w:type="table" w:styleId="Rcsostblzat">
    <w:name w:val="Table Grid"/>
    <w:basedOn w:val="Normltblzat"/>
    <w:uiPriority w:val="99"/>
    <w:rsid w:val="000C7BBC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19703</Words>
  <Characters>11231</Characters>
  <Application>Microsoft Office Word</Application>
  <DocSecurity>0</DocSecurity>
  <Lines>93</Lines>
  <Paragraphs>61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Általános Szerződési Feltételek</vt:lpstr>
      <vt:lpstr>Általános Szerződési Feltételek</vt:lpstr>
    </vt:vector>
  </TitlesOfParts>
  <Company/>
  <LinksUpToDate>false</LinksUpToDate>
  <CharactersWithSpaces>30873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Szerződési Feltételek</dc:title>
  <dc:creator>Elek Andrea Dr.</dc:creator>
  <cp:lastModifiedBy>Anita</cp:lastModifiedBy>
  <cp:revision>2</cp:revision>
  <cp:lastPrinted>2021-12-17T10:52:00Z</cp:lastPrinted>
  <dcterms:created xsi:type="dcterms:W3CDTF">2021-12-17T13:07:00Z</dcterms:created>
  <dcterms:modified xsi:type="dcterms:W3CDTF">2021-12-17T13:07:00Z</dcterms:modified>
</cp:coreProperties>
</file>